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F96D" w14:textId="0D54D609" w:rsidR="00DB0312" w:rsidRPr="00AD0BBE" w:rsidRDefault="005A789C" w:rsidP="005A789C">
      <w:pPr>
        <w:jc w:val="center"/>
        <w:rPr>
          <w:b/>
          <w:sz w:val="20"/>
          <w:szCs w:val="20"/>
        </w:rPr>
      </w:pPr>
      <w:r w:rsidRPr="00AD0BBE">
        <w:rPr>
          <w:b/>
          <w:sz w:val="20"/>
          <w:szCs w:val="20"/>
        </w:rPr>
        <w:t>Administrative Unit</w:t>
      </w:r>
    </w:p>
    <w:p w14:paraId="2B339381" w14:textId="77777777" w:rsidR="00DB0312" w:rsidRPr="00AD0BBE" w:rsidRDefault="00DB0312" w:rsidP="005A789C">
      <w:pPr>
        <w:jc w:val="center"/>
        <w:rPr>
          <w:b/>
          <w:sz w:val="20"/>
          <w:szCs w:val="20"/>
        </w:rPr>
      </w:pPr>
      <w:r w:rsidRPr="00AD0BBE">
        <w:rPr>
          <w:b/>
          <w:sz w:val="20"/>
          <w:szCs w:val="20"/>
        </w:rPr>
        <w:t>Assessment Plan</w:t>
      </w:r>
    </w:p>
    <w:p w14:paraId="672DDD85" w14:textId="4B775E19" w:rsidR="00DB0312" w:rsidRPr="00AD0BBE" w:rsidRDefault="00DB0312" w:rsidP="005A789C">
      <w:pPr>
        <w:jc w:val="center"/>
        <w:rPr>
          <w:b/>
          <w:sz w:val="20"/>
          <w:szCs w:val="20"/>
        </w:rPr>
      </w:pPr>
      <w:r w:rsidRPr="00AD0BBE">
        <w:rPr>
          <w:b/>
          <w:sz w:val="20"/>
          <w:szCs w:val="20"/>
        </w:rPr>
        <w:t>The University of New Mexico</w:t>
      </w:r>
    </w:p>
    <w:p w14:paraId="65982409" w14:textId="77777777" w:rsidR="00DB0312" w:rsidRPr="00F57DC3" w:rsidRDefault="00DB0312" w:rsidP="00DB0312">
      <w:pPr>
        <w:jc w:val="center"/>
        <w:rPr>
          <w:sz w:val="20"/>
          <w:szCs w:val="20"/>
        </w:rPr>
      </w:pPr>
    </w:p>
    <w:p w14:paraId="18AB5C9E" w14:textId="77777777" w:rsidR="00DB0312" w:rsidRPr="00F57DC3" w:rsidRDefault="00DB0312" w:rsidP="00DB0312">
      <w:pPr>
        <w:jc w:val="center"/>
        <w:rPr>
          <w:sz w:val="20"/>
          <w:szCs w:val="20"/>
        </w:rPr>
      </w:pPr>
      <w:r w:rsidRPr="00F57DC3">
        <w:rPr>
          <w:noProof/>
          <w:sz w:val="20"/>
          <w:szCs w:val="20"/>
        </w:rPr>
        <mc:AlternateContent>
          <mc:Choice Requires="wps">
            <w:drawing>
              <wp:anchor distT="0" distB="0" distL="114300" distR="114300" simplePos="0" relativeHeight="251659264" behindDoc="0" locked="0" layoutInCell="1" allowOverlap="1" wp14:anchorId="25F8226B" wp14:editId="1A183DC5">
                <wp:simplePos x="0" y="0"/>
                <wp:positionH relativeFrom="column">
                  <wp:posOffset>0</wp:posOffset>
                </wp:positionH>
                <wp:positionV relativeFrom="paragraph">
                  <wp:posOffset>124460</wp:posOffset>
                </wp:positionV>
                <wp:extent cx="8983980" cy="0"/>
                <wp:effectExtent l="0" t="57150" r="6477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3980" cy="0"/>
                        </a:xfrm>
                        <a:prstGeom prst="line">
                          <a:avLst/>
                        </a:prstGeom>
                        <a:noFill/>
                        <a:ln w="13970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64D7ED"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70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" strokecolor="#969696" strokeweight="11pt"/>
            </w:pict>
          </mc:Fallback>
        </mc:AlternateContent>
      </w:r>
      <w:r w:rsidRPr="00F57DC3">
        <w:rPr>
          <w:noProof/>
          <w:sz w:val="20"/>
          <w:szCs w:val="20"/>
        </w:rPr>
        <mc:AlternateContent>
          <mc:Choice Requires="wpc">
            <w:drawing>
              <wp:inline distT="0" distB="0" distL="0" distR="0" wp14:anchorId="1A75A271" wp14:editId="2DE58DB0">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w:pict>
              <v:group w14:anchorId="1F050809"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010CC9BB" w14:textId="77777777" w:rsidR="00DB0312" w:rsidRPr="00F57DC3" w:rsidRDefault="00DB0312" w:rsidP="00DB0312">
      <w:pPr>
        <w:rPr>
          <w:sz w:val="20"/>
          <w:szCs w:val="20"/>
        </w:rPr>
      </w:pPr>
    </w:p>
    <w:p w14:paraId="62A3C47A" w14:textId="4EE5176B" w:rsidR="00DB0312" w:rsidRPr="00F57DC3" w:rsidRDefault="00DB0312" w:rsidP="00DB0312">
      <w:pPr>
        <w:tabs>
          <w:tab w:val="left" w:pos="360"/>
        </w:tabs>
        <w:rPr>
          <w:b/>
          <w:sz w:val="20"/>
          <w:szCs w:val="20"/>
        </w:rPr>
      </w:pPr>
      <w:r w:rsidRPr="00F57DC3">
        <w:rPr>
          <w:b/>
          <w:sz w:val="20"/>
          <w:szCs w:val="20"/>
        </w:rPr>
        <w:t>A.</w:t>
      </w:r>
      <w:r w:rsidRPr="00F57DC3">
        <w:rPr>
          <w:b/>
          <w:sz w:val="20"/>
          <w:szCs w:val="20"/>
        </w:rPr>
        <w:tab/>
      </w:r>
      <w:r w:rsidR="00CE0F07">
        <w:rPr>
          <w:b/>
          <w:sz w:val="20"/>
          <w:szCs w:val="20"/>
          <w:u w:val="single"/>
        </w:rPr>
        <w:t>Unit</w:t>
      </w:r>
      <w:r w:rsidRPr="00F57DC3">
        <w:rPr>
          <w:b/>
          <w:sz w:val="20"/>
          <w:szCs w:val="20"/>
          <w:u w:val="single"/>
        </w:rPr>
        <w:t xml:space="preserve"> and Date</w:t>
      </w:r>
    </w:p>
    <w:p w14:paraId="3FB56958" w14:textId="77777777" w:rsidR="00DB0312" w:rsidRPr="00F57DC3" w:rsidRDefault="00DB0312" w:rsidP="00DB0312">
      <w:pPr>
        <w:ind w:left="360"/>
        <w:rPr>
          <w:sz w:val="20"/>
          <w:szCs w:val="20"/>
        </w:rPr>
      </w:pPr>
    </w:p>
    <w:p w14:paraId="2D971EED" w14:textId="3A0BB872" w:rsidR="00DB0312" w:rsidRPr="00F57DC3" w:rsidRDefault="005A789C" w:rsidP="00DB0312">
      <w:pPr>
        <w:ind w:left="360"/>
        <w:rPr>
          <w:i/>
          <w:sz w:val="20"/>
          <w:szCs w:val="20"/>
        </w:rPr>
      </w:pPr>
      <w:r>
        <w:rPr>
          <w:sz w:val="20"/>
          <w:szCs w:val="20"/>
        </w:rPr>
        <w:t xml:space="preserve">1. Unit (if relevant): </w:t>
      </w:r>
      <w:r w:rsidR="00516488" w:rsidRPr="00024EE7">
        <w:rPr>
          <w:b/>
          <w:i/>
          <w:sz w:val="20"/>
          <w:szCs w:val="20"/>
        </w:rPr>
        <w:t xml:space="preserve">UNM </w:t>
      </w:r>
      <w:r w:rsidR="00103C05">
        <w:rPr>
          <w:b/>
          <w:i/>
          <w:sz w:val="20"/>
          <w:szCs w:val="20"/>
        </w:rPr>
        <w:t>Los Alamos Advisement</w:t>
      </w:r>
      <w:r w:rsidR="00516488" w:rsidRPr="00024EE7">
        <w:rPr>
          <w:b/>
          <w:i/>
          <w:sz w:val="20"/>
          <w:szCs w:val="20"/>
        </w:rPr>
        <w:t xml:space="preserve"> </w:t>
      </w:r>
    </w:p>
    <w:p w14:paraId="198A284A" w14:textId="503F8F67" w:rsidR="00DB0312" w:rsidRPr="00F57DC3" w:rsidRDefault="00DB0312" w:rsidP="00DB0312">
      <w:pPr>
        <w:ind w:left="360"/>
        <w:rPr>
          <w:i/>
          <w:sz w:val="20"/>
          <w:szCs w:val="20"/>
        </w:rPr>
      </w:pPr>
      <w:r w:rsidRPr="00F57DC3">
        <w:rPr>
          <w:sz w:val="20"/>
          <w:szCs w:val="20"/>
        </w:rPr>
        <w:t>2. Department</w:t>
      </w:r>
      <w:r w:rsidR="005A789C">
        <w:rPr>
          <w:sz w:val="20"/>
          <w:szCs w:val="20"/>
        </w:rPr>
        <w:t xml:space="preserve">/Division: </w:t>
      </w:r>
      <w:r w:rsidR="00103C05">
        <w:rPr>
          <w:b/>
          <w:i/>
          <w:sz w:val="20"/>
          <w:szCs w:val="20"/>
        </w:rPr>
        <w:t>Student Services</w:t>
      </w:r>
    </w:p>
    <w:p w14:paraId="64386F94" w14:textId="1F65392E" w:rsidR="00DB0312" w:rsidRPr="00F57DC3" w:rsidRDefault="005A789C" w:rsidP="00DB0312">
      <w:pPr>
        <w:ind w:left="360"/>
        <w:rPr>
          <w:i/>
          <w:sz w:val="20"/>
          <w:szCs w:val="20"/>
        </w:rPr>
      </w:pPr>
      <w:r>
        <w:rPr>
          <w:sz w:val="20"/>
          <w:szCs w:val="20"/>
        </w:rPr>
        <w:t xml:space="preserve">3. </w:t>
      </w:r>
      <w:r w:rsidR="00CE0F07">
        <w:rPr>
          <w:sz w:val="20"/>
          <w:szCs w:val="20"/>
        </w:rPr>
        <w:t xml:space="preserve">Submission </w:t>
      </w:r>
      <w:r>
        <w:rPr>
          <w:sz w:val="20"/>
          <w:szCs w:val="20"/>
        </w:rPr>
        <w:t xml:space="preserve">Date: </w:t>
      </w:r>
      <w:r w:rsidR="00103C05">
        <w:rPr>
          <w:i/>
          <w:sz w:val="20"/>
          <w:szCs w:val="20"/>
        </w:rPr>
        <w:t>4 October 2016</w:t>
      </w:r>
    </w:p>
    <w:p w14:paraId="641D72A8" w14:textId="504F5B36" w:rsidR="00DB0312" w:rsidRPr="00F57DC3" w:rsidRDefault="00DB0312" w:rsidP="00DB0312">
      <w:pPr>
        <w:ind w:left="360"/>
        <w:rPr>
          <w:sz w:val="20"/>
          <w:szCs w:val="20"/>
        </w:rPr>
      </w:pPr>
    </w:p>
    <w:p w14:paraId="4DFAA9B7" w14:textId="77777777" w:rsidR="00DB0312" w:rsidRPr="00F57DC3" w:rsidRDefault="00DB0312" w:rsidP="00DB0312">
      <w:pPr>
        <w:rPr>
          <w:sz w:val="20"/>
          <w:szCs w:val="20"/>
        </w:rPr>
      </w:pPr>
    </w:p>
    <w:p w14:paraId="020A1023" w14:textId="5719C543" w:rsidR="00682F19" w:rsidRPr="00682F19" w:rsidRDefault="00F30A32" w:rsidP="00DB0312">
      <w:pPr>
        <w:tabs>
          <w:tab w:val="left" w:pos="360"/>
        </w:tabs>
        <w:rPr>
          <w:b/>
          <w:sz w:val="20"/>
          <w:szCs w:val="20"/>
          <w:u w:val="single"/>
        </w:rPr>
      </w:pPr>
      <w:r>
        <w:rPr>
          <w:b/>
          <w:sz w:val="20"/>
          <w:szCs w:val="20"/>
        </w:rPr>
        <w:t>B</w:t>
      </w:r>
      <w:r w:rsidR="00DB0312" w:rsidRPr="00F57DC3">
        <w:rPr>
          <w:b/>
          <w:sz w:val="20"/>
          <w:szCs w:val="20"/>
        </w:rPr>
        <w:t>.</w:t>
      </w:r>
      <w:r w:rsidR="00DB0312" w:rsidRPr="00F57DC3">
        <w:rPr>
          <w:b/>
          <w:sz w:val="20"/>
          <w:szCs w:val="20"/>
        </w:rPr>
        <w:tab/>
      </w:r>
      <w:r w:rsidR="00DB0312" w:rsidRPr="00F57DC3">
        <w:rPr>
          <w:b/>
          <w:sz w:val="20"/>
          <w:szCs w:val="20"/>
          <w:u w:val="single"/>
        </w:rPr>
        <w:t>Contact Person(s) for the Assessment Plan</w:t>
      </w:r>
    </w:p>
    <w:p w14:paraId="53A68F78" w14:textId="7040B9EA" w:rsidR="00187351" w:rsidRPr="00065CEA" w:rsidRDefault="00DB0312" w:rsidP="00D704A2">
      <w:pPr>
        <w:ind w:left="360"/>
        <w:rPr>
          <w:i/>
          <w:sz w:val="20"/>
          <w:szCs w:val="20"/>
        </w:rPr>
      </w:pPr>
      <w:r w:rsidRPr="00F57DC3">
        <w:rPr>
          <w:i/>
          <w:sz w:val="20"/>
          <w:szCs w:val="20"/>
        </w:rPr>
        <w:t>[Insert each person’s name, title, e-mail address]</w:t>
      </w:r>
      <w:r w:rsidR="00065CEA">
        <w:rPr>
          <w:i/>
          <w:sz w:val="20"/>
          <w:szCs w:val="20"/>
        </w:rPr>
        <w:t xml:space="preserve"> </w:t>
      </w:r>
      <w:r w:rsidR="00065CEA" w:rsidRPr="00065CEA">
        <w:rPr>
          <w:i/>
          <w:sz w:val="20"/>
          <w:szCs w:val="20"/>
        </w:rPr>
        <w:t>Add rows to table as needed.</w:t>
      </w:r>
    </w:p>
    <w:p w14:paraId="4D0A8902" w14:textId="77777777" w:rsidR="00CE0F07" w:rsidRPr="00D704A2" w:rsidRDefault="00CE0F07" w:rsidP="00D704A2">
      <w:pPr>
        <w:ind w:left="360"/>
        <w:rPr>
          <w:i/>
          <w:sz w:val="20"/>
          <w:szCs w:val="20"/>
        </w:rPr>
      </w:pPr>
    </w:p>
    <w:tbl>
      <w:tblPr>
        <w:tblStyle w:val="TableGrid"/>
        <w:tblW w:w="0" w:type="auto"/>
        <w:tblLook w:val="04A0" w:firstRow="1" w:lastRow="0" w:firstColumn="1" w:lastColumn="0" w:noHBand="0" w:noVBand="1"/>
      </w:tblPr>
      <w:tblGrid>
        <w:gridCol w:w="4604"/>
        <w:gridCol w:w="4605"/>
        <w:gridCol w:w="4605"/>
      </w:tblGrid>
      <w:tr w:rsidR="00CE0F07" w14:paraId="212B7D5D" w14:textId="77777777" w:rsidTr="00CE0F07">
        <w:tc>
          <w:tcPr>
            <w:tcW w:w="4604" w:type="dxa"/>
          </w:tcPr>
          <w:p w14:paraId="5141D1C7" w14:textId="67D79CB7" w:rsidR="00CE0F07" w:rsidRDefault="00CE0F07">
            <w:r>
              <w:t>First and Last Name</w:t>
            </w:r>
          </w:p>
        </w:tc>
        <w:tc>
          <w:tcPr>
            <w:tcW w:w="4605" w:type="dxa"/>
          </w:tcPr>
          <w:p w14:paraId="6519905D" w14:textId="55A4037A" w:rsidR="00CE0F07" w:rsidRDefault="00CE0F07">
            <w:r>
              <w:t>Title</w:t>
            </w:r>
          </w:p>
        </w:tc>
        <w:tc>
          <w:tcPr>
            <w:tcW w:w="4605" w:type="dxa"/>
          </w:tcPr>
          <w:p w14:paraId="20C42E28" w14:textId="102647D9" w:rsidR="00CE0F07" w:rsidRDefault="00CE0F07">
            <w:r>
              <w:t>UNM Email Address</w:t>
            </w:r>
          </w:p>
        </w:tc>
      </w:tr>
      <w:tr w:rsidR="00CE0F07" w14:paraId="3DECCA7F" w14:textId="77777777" w:rsidTr="00CE0F07">
        <w:tc>
          <w:tcPr>
            <w:tcW w:w="4604" w:type="dxa"/>
          </w:tcPr>
          <w:p w14:paraId="1C75218B" w14:textId="63E39970" w:rsidR="00CE0F07" w:rsidRPr="00D74158" w:rsidRDefault="00103C05" w:rsidP="00CE0F07">
            <w:pPr>
              <w:pStyle w:val="ListParagraph"/>
              <w:numPr>
                <w:ilvl w:val="0"/>
                <w:numId w:val="2"/>
              </w:numPr>
              <w:rPr>
                <w:b/>
              </w:rPr>
            </w:pPr>
            <w:r>
              <w:rPr>
                <w:b/>
              </w:rPr>
              <w:t>Elizabeth Rademacher</w:t>
            </w:r>
          </w:p>
        </w:tc>
        <w:tc>
          <w:tcPr>
            <w:tcW w:w="4605" w:type="dxa"/>
          </w:tcPr>
          <w:p w14:paraId="54949348" w14:textId="060878D4" w:rsidR="00CE0F07" w:rsidRPr="00D74158" w:rsidRDefault="00103C05">
            <w:pPr>
              <w:rPr>
                <w:b/>
              </w:rPr>
            </w:pPr>
            <w:r>
              <w:rPr>
                <w:b/>
              </w:rPr>
              <w:t>Academic Student Success Manager</w:t>
            </w:r>
          </w:p>
        </w:tc>
        <w:tc>
          <w:tcPr>
            <w:tcW w:w="4605" w:type="dxa"/>
          </w:tcPr>
          <w:p w14:paraId="62E31D6D" w14:textId="239B4139" w:rsidR="00CE0F07" w:rsidRPr="00D74158" w:rsidRDefault="00103C05">
            <w:pPr>
              <w:rPr>
                <w:b/>
              </w:rPr>
            </w:pPr>
            <w:r>
              <w:rPr>
                <w:b/>
              </w:rPr>
              <w:t>eradema@unm.edu</w:t>
            </w:r>
          </w:p>
        </w:tc>
      </w:tr>
      <w:tr w:rsidR="00CE0F07" w14:paraId="7036B210" w14:textId="77777777" w:rsidTr="00CE0F07">
        <w:tc>
          <w:tcPr>
            <w:tcW w:w="4604" w:type="dxa"/>
          </w:tcPr>
          <w:p w14:paraId="40213331" w14:textId="77777777" w:rsidR="00CE0F07" w:rsidRDefault="00CE0F07" w:rsidP="00CE0F07">
            <w:pPr>
              <w:pStyle w:val="ListParagraph"/>
              <w:numPr>
                <w:ilvl w:val="0"/>
                <w:numId w:val="2"/>
              </w:numPr>
            </w:pPr>
          </w:p>
        </w:tc>
        <w:tc>
          <w:tcPr>
            <w:tcW w:w="4605" w:type="dxa"/>
          </w:tcPr>
          <w:p w14:paraId="54B5BC76" w14:textId="77777777" w:rsidR="00CE0F07" w:rsidRDefault="00CE0F07"/>
        </w:tc>
        <w:tc>
          <w:tcPr>
            <w:tcW w:w="4605" w:type="dxa"/>
          </w:tcPr>
          <w:p w14:paraId="5B0BD6A7" w14:textId="77777777" w:rsidR="00CE0F07" w:rsidRDefault="00CE0F07"/>
        </w:tc>
      </w:tr>
    </w:tbl>
    <w:p w14:paraId="47905BCD" w14:textId="77777777" w:rsidR="00EE5052" w:rsidRDefault="00EE5052"/>
    <w:p w14:paraId="12B17E2D" w14:textId="77777777" w:rsidR="00682F19" w:rsidRDefault="00EE5052">
      <w:pPr>
        <w:rPr>
          <w:b/>
          <w:sz w:val="20"/>
          <w:szCs w:val="20"/>
          <w:u w:val="single"/>
        </w:rPr>
      </w:pPr>
      <w:r w:rsidRPr="009F1D77">
        <w:rPr>
          <w:b/>
          <w:sz w:val="20"/>
          <w:szCs w:val="20"/>
        </w:rPr>
        <w:t>C.</w:t>
      </w:r>
      <w:r w:rsidRPr="00682F19">
        <w:rPr>
          <w:b/>
          <w:sz w:val="20"/>
          <w:szCs w:val="20"/>
          <w:u w:val="single"/>
        </w:rPr>
        <w:t xml:space="preserve"> Mission Statement</w:t>
      </w:r>
    </w:p>
    <w:p w14:paraId="727C53A0" w14:textId="77777777" w:rsidR="009C15FC" w:rsidRDefault="009C15FC" w:rsidP="009C15FC">
      <w:pPr>
        <w:shd w:val="clear" w:color="auto" w:fill="FFFFFF"/>
        <w:rPr>
          <w:color w:val="000000"/>
        </w:rPr>
      </w:pPr>
    </w:p>
    <w:p w14:paraId="4CE34282" w14:textId="77777777" w:rsidR="00103C05" w:rsidRDefault="00103C05" w:rsidP="00103C05">
      <w:pPr>
        <w:rPr>
          <w:b/>
        </w:rPr>
      </w:pPr>
      <w:r>
        <w:rPr>
          <w:b/>
        </w:rPr>
        <w:t xml:space="preserve">Mission of Advisement at UNM-Los Alamos </w:t>
      </w:r>
    </w:p>
    <w:p w14:paraId="457B48FF" w14:textId="2D7A7027" w:rsidR="00103C05" w:rsidRPr="001667EF" w:rsidRDefault="00103C05" w:rsidP="00103C05">
      <w:r>
        <w:tab/>
        <w:t xml:space="preserve">The mission of the UNM-Los Alamos advisement </w:t>
      </w:r>
      <w:r>
        <w:t>unit</w:t>
      </w:r>
      <w:r>
        <w:t xml:space="preserve"> is to provide information, personal and academic support, tools, and strategies for students to achieve their academic and professional goals. </w:t>
      </w:r>
    </w:p>
    <w:p w14:paraId="25AC3B53" w14:textId="77777777" w:rsidR="00103C05" w:rsidRDefault="00103C05" w:rsidP="00103C05">
      <w:pPr>
        <w:pStyle w:val="Heading3"/>
        <w:rPr>
          <w:rFonts w:ascii="Times New Roman" w:eastAsia="Times New Roman" w:hAnsi="Times New Roman" w:cs="Times New Roman"/>
          <w:color w:val="333333"/>
        </w:rPr>
      </w:pPr>
    </w:p>
    <w:p w14:paraId="2D474202" w14:textId="77777777" w:rsidR="009C15FC" w:rsidRDefault="009C15FC" w:rsidP="009C15FC">
      <w:pPr>
        <w:shd w:val="clear" w:color="auto" w:fill="FFFFFF"/>
        <w:rPr>
          <w:color w:val="000000"/>
        </w:rPr>
      </w:pPr>
    </w:p>
    <w:p w14:paraId="21BC24B0" w14:textId="77777777" w:rsidR="009C15FC" w:rsidRDefault="009C15FC" w:rsidP="009C15FC">
      <w:pPr>
        <w:shd w:val="clear" w:color="auto" w:fill="FFFFFF"/>
        <w:rPr>
          <w:color w:val="000000"/>
        </w:rPr>
      </w:pPr>
    </w:p>
    <w:p w14:paraId="49D8453C" w14:textId="77777777" w:rsidR="009C15FC" w:rsidRDefault="009C15FC" w:rsidP="009C15FC">
      <w:pPr>
        <w:shd w:val="clear" w:color="auto" w:fill="FFFFFF"/>
        <w:rPr>
          <w:color w:val="000000"/>
        </w:rPr>
      </w:pPr>
    </w:p>
    <w:p w14:paraId="08E4EBB6" w14:textId="77777777" w:rsidR="009C15FC" w:rsidRDefault="009C15FC" w:rsidP="009C15FC">
      <w:pPr>
        <w:shd w:val="clear" w:color="auto" w:fill="FFFFFF"/>
        <w:rPr>
          <w:color w:val="000000"/>
        </w:rPr>
      </w:pPr>
    </w:p>
    <w:p w14:paraId="51336195" w14:textId="77777777" w:rsidR="009C15FC" w:rsidRDefault="009C15FC" w:rsidP="009C15FC">
      <w:pPr>
        <w:shd w:val="clear" w:color="auto" w:fill="FFFFFF"/>
        <w:rPr>
          <w:color w:val="000000"/>
        </w:rPr>
      </w:pPr>
    </w:p>
    <w:p w14:paraId="3B33815F" w14:textId="77777777" w:rsidR="009C15FC" w:rsidRDefault="009C15FC" w:rsidP="009C15FC">
      <w:pPr>
        <w:shd w:val="clear" w:color="auto" w:fill="FFFFFF"/>
        <w:rPr>
          <w:color w:val="000000"/>
        </w:rPr>
      </w:pPr>
    </w:p>
    <w:p w14:paraId="41F6F719" w14:textId="77777777" w:rsidR="009C15FC" w:rsidRDefault="009C15FC" w:rsidP="009C15FC">
      <w:pPr>
        <w:shd w:val="clear" w:color="auto" w:fill="FFFFFF"/>
        <w:rPr>
          <w:color w:val="000000"/>
        </w:rPr>
      </w:pPr>
    </w:p>
    <w:p w14:paraId="3A724EE7" w14:textId="77777777" w:rsidR="009C15FC" w:rsidRDefault="009C15FC" w:rsidP="009C15FC">
      <w:pPr>
        <w:shd w:val="clear" w:color="auto" w:fill="FFFFFF"/>
        <w:rPr>
          <w:color w:val="000000"/>
        </w:rPr>
      </w:pPr>
    </w:p>
    <w:p w14:paraId="4E49BF12" w14:textId="77777777" w:rsidR="009C15FC" w:rsidRDefault="009C15FC" w:rsidP="009C15FC">
      <w:pPr>
        <w:shd w:val="clear" w:color="auto" w:fill="FFFFFF"/>
        <w:rPr>
          <w:color w:val="000000"/>
        </w:rPr>
      </w:pPr>
    </w:p>
    <w:p w14:paraId="7E33F67E" w14:textId="77777777" w:rsidR="009C15FC" w:rsidRDefault="009C15FC" w:rsidP="009C15FC">
      <w:pPr>
        <w:shd w:val="clear" w:color="auto" w:fill="FFFFFF"/>
        <w:rPr>
          <w:color w:val="000000"/>
        </w:rPr>
      </w:pPr>
    </w:p>
    <w:p w14:paraId="2A8441A0" w14:textId="77777777" w:rsidR="009C15FC" w:rsidRDefault="009C15FC" w:rsidP="009C15FC">
      <w:pPr>
        <w:shd w:val="clear" w:color="auto" w:fill="FFFFFF"/>
        <w:rPr>
          <w:color w:val="000000"/>
          <w:sz w:val="22"/>
          <w:szCs w:val="22"/>
        </w:rPr>
      </w:pPr>
    </w:p>
    <w:p w14:paraId="37DAC2F7" w14:textId="3E423EDE" w:rsidR="00D704A2" w:rsidRPr="00682F19" w:rsidRDefault="00D704A2">
      <w:pPr>
        <w:rPr>
          <w:b/>
          <w:sz w:val="20"/>
          <w:szCs w:val="20"/>
          <w:u w:val="single"/>
        </w:rPr>
      </w:pPr>
    </w:p>
    <w:p w14:paraId="043BF0C5" w14:textId="558987EE" w:rsidR="00AD0BBE" w:rsidRDefault="002B7F91" w:rsidP="00AD0BBE">
      <w:pPr>
        <w:rPr>
          <w:b/>
        </w:rPr>
      </w:pPr>
      <w:r>
        <w:rPr>
          <w:b/>
        </w:rPr>
        <w:t>D</w:t>
      </w:r>
      <w:r w:rsidR="00AD0BBE" w:rsidRPr="00AD0BBE">
        <w:rPr>
          <w:b/>
        </w:rPr>
        <w:t>.</w:t>
      </w:r>
      <w:r w:rsidR="00AD0BBE">
        <w:rPr>
          <w:b/>
        </w:rPr>
        <w:tab/>
      </w:r>
      <w:r w:rsidR="00AD0BBE" w:rsidRPr="00AD0BBE">
        <w:rPr>
          <w:b/>
          <w:u w:val="single"/>
        </w:rPr>
        <w:t>Unit Goal(s), Outcomes &amp; Assessment Matrix</w:t>
      </w:r>
    </w:p>
    <w:p w14:paraId="226ABB67" w14:textId="0425E2C9" w:rsidR="00AD0BBE" w:rsidRDefault="00AD0BBE" w:rsidP="00AD0BBE">
      <w:pPr>
        <w:ind w:left="720"/>
        <w:rPr>
          <w:i/>
          <w:sz w:val="20"/>
          <w:szCs w:val="20"/>
        </w:rPr>
      </w:pPr>
      <w:r w:rsidRPr="00065CEA">
        <w:rPr>
          <w:i/>
          <w:sz w:val="20"/>
          <w:szCs w:val="20"/>
        </w:rPr>
        <w:t>Add rows to table as needed.</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2610"/>
        <w:gridCol w:w="1260"/>
        <w:gridCol w:w="1530"/>
        <w:gridCol w:w="2610"/>
        <w:gridCol w:w="1080"/>
        <w:gridCol w:w="2093"/>
      </w:tblGrid>
      <w:tr w:rsidR="00AD0BBE" w:rsidRPr="009D15B4" w14:paraId="50828D0B" w14:textId="77777777" w:rsidTr="00C2225A">
        <w:tc>
          <w:tcPr>
            <w:tcW w:w="2785" w:type="dxa"/>
            <w:shd w:val="clear" w:color="auto" w:fill="F2F2F2" w:themeFill="background1" w:themeFillShade="F2"/>
          </w:tcPr>
          <w:p w14:paraId="395B437E" w14:textId="77777777" w:rsidR="00AD0BBE" w:rsidRPr="00E64DD8" w:rsidRDefault="00AD0BBE" w:rsidP="00E64DD8">
            <w:pPr>
              <w:rPr>
                <w:b/>
                <w:lang w:bidi="x-none"/>
              </w:rPr>
            </w:pPr>
            <w:r w:rsidRPr="00E64DD8">
              <w:rPr>
                <w:b/>
                <w:lang w:bidi="x-none"/>
              </w:rPr>
              <w:t>Broad Goals</w:t>
            </w:r>
          </w:p>
        </w:tc>
        <w:tc>
          <w:tcPr>
            <w:tcW w:w="2610" w:type="dxa"/>
            <w:shd w:val="clear" w:color="auto" w:fill="F2F2F2" w:themeFill="background1" w:themeFillShade="F2"/>
          </w:tcPr>
          <w:p w14:paraId="7D38FA68" w14:textId="77777777" w:rsidR="00AD0BBE" w:rsidRPr="00E64DD8" w:rsidRDefault="00AD0BBE" w:rsidP="00E64DD8">
            <w:pPr>
              <w:rPr>
                <w:b/>
                <w:lang w:bidi="x-none"/>
              </w:rPr>
            </w:pPr>
            <w:r w:rsidRPr="00E64DD8">
              <w:rPr>
                <w:b/>
                <w:lang w:bidi="x-none"/>
              </w:rPr>
              <w:t>Student Learning and/or Administrative Unit Outcomes</w:t>
            </w:r>
          </w:p>
        </w:tc>
        <w:tc>
          <w:tcPr>
            <w:tcW w:w="1260" w:type="dxa"/>
            <w:shd w:val="clear" w:color="auto" w:fill="F2F2F2" w:themeFill="background1" w:themeFillShade="F2"/>
          </w:tcPr>
          <w:p w14:paraId="0DEB6C7C" w14:textId="77777777" w:rsidR="00AD0BBE" w:rsidRPr="00E64DD8" w:rsidRDefault="00AD0BBE" w:rsidP="00E64DD8">
            <w:pPr>
              <w:rPr>
                <w:b/>
                <w:lang w:bidi="x-none"/>
              </w:rPr>
            </w:pPr>
            <w:r w:rsidRPr="00E64DD8">
              <w:rPr>
                <w:b/>
                <w:lang w:bidi="x-none"/>
              </w:rPr>
              <w:t>Univ. Goals/</w:t>
            </w:r>
          </w:p>
          <w:p w14:paraId="1BAD7889" w14:textId="6A776CD8" w:rsidR="00AD0BBE" w:rsidRPr="00E64DD8" w:rsidRDefault="00AD0BBE" w:rsidP="00E64DD8">
            <w:pPr>
              <w:rPr>
                <w:b/>
                <w:lang w:bidi="x-none"/>
              </w:rPr>
            </w:pPr>
            <w:r w:rsidRPr="00E64DD8">
              <w:rPr>
                <w:b/>
                <w:lang w:bidi="x-none"/>
              </w:rPr>
              <w:t>UNM Strategic Plan</w:t>
            </w:r>
            <w:r w:rsidR="00531F77" w:rsidRPr="00E64DD8">
              <w:rPr>
                <w:b/>
                <w:lang w:bidi="x-none"/>
              </w:rPr>
              <w:t>/CAS</w:t>
            </w:r>
            <w:r w:rsidR="00103C05">
              <w:rPr>
                <w:b/>
                <w:lang w:bidi="x-none"/>
              </w:rPr>
              <w:t>/LA Strategic Plan</w:t>
            </w:r>
          </w:p>
        </w:tc>
        <w:tc>
          <w:tcPr>
            <w:tcW w:w="1530" w:type="dxa"/>
            <w:shd w:val="clear" w:color="auto" w:fill="F2F2F2" w:themeFill="background1" w:themeFillShade="F2"/>
          </w:tcPr>
          <w:p w14:paraId="68F5EF0B" w14:textId="77777777" w:rsidR="00AD0BBE" w:rsidRPr="00E64DD8" w:rsidRDefault="00AD0BBE" w:rsidP="00E64DD8">
            <w:pPr>
              <w:rPr>
                <w:b/>
                <w:lang w:bidi="x-none"/>
              </w:rPr>
            </w:pPr>
            <w:r w:rsidRPr="00E64DD8">
              <w:rPr>
                <w:b/>
                <w:lang w:bidi="x-none"/>
              </w:rPr>
              <w:t>When Assessed</w:t>
            </w:r>
          </w:p>
          <w:p w14:paraId="3DE05994" w14:textId="77777777" w:rsidR="00AD0BBE" w:rsidRPr="00E64DD8" w:rsidRDefault="00AD0BBE" w:rsidP="00E64DD8">
            <w:pPr>
              <w:rPr>
                <w:b/>
                <w:lang w:bidi="x-none"/>
              </w:rPr>
            </w:pPr>
            <w:r w:rsidRPr="00E64DD8">
              <w:rPr>
                <w:b/>
                <w:lang w:bidi="x-none"/>
              </w:rPr>
              <w:t>**</w:t>
            </w:r>
          </w:p>
        </w:tc>
        <w:tc>
          <w:tcPr>
            <w:tcW w:w="2610" w:type="dxa"/>
            <w:shd w:val="clear" w:color="auto" w:fill="F2F2F2" w:themeFill="background1" w:themeFillShade="F2"/>
          </w:tcPr>
          <w:p w14:paraId="62D961C6" w14:textId="77777777" w:rsidR="00AD0BBE" w:rsidRPr="00E64DD8" w:rsidRDefault="00AD0BBE" w:rsidP="00E64DD8">
            <w:pPr>
              <w:rPr>
                <w:b/>
                <w:lang w:bidi="x-none"/>
              </w:rPr>
            </w:pPr>
            <w:r w:rsidRPr="00E64DD8">
              <w:rPr>
                <w:b/>
                <w:lang w:bidi="x-none"/>
              </w:rPr>
              <w:t>Assessment Method(s)/</w:t>
            </w:r>
          </w:p>
          <w:p w14:paraId="4888CF0F" w14:textId="77777777" w:rsidR="00AD0BBE" w:rsidRPr="00E64DD8" w:rsidRDefault="00AD0BBE" w:rsidP="00E64DD8">
            <w:pPr>
              <w:rPr>
                <w:b/>
                <w:lang w:bidi="x-none"/>
              </w:rPr>
            </w:pPr>
            <w:r w:rsidRPr="00E64DD8">
              <w:rPr>
                <w:b/>
                <w:lang w:bidi="x-none"/>
              </w:rPr>
              <w:t>Activity, unit, etc. if relevant</w:t>
            </w:r>
          </w:p>
        </w:tc>
        <w:tc>
          <w:tcPr>
            <w:tcW w:w="1080" w:type="dxa"/>
            <w:shd w:val="clear" w:color="auto" w:fill="F2F2F2" w:themeFill="background1" w:themeFillShade="F2"/>
          </w:tcPr>
          <w:p w14:paraId="437C3C07" w14:textId="77777777" w:rsidR="00AD0BBE" w:rsidRPr="00E64DD8" w:rsidRDefault="00AD0BBE" w:rsidP="00E64DD8">
            <w:pPr>
              <w:rPr>
                <w:b/>
                <w:lang w:bidi="x-none"/>
              </w:rPr>
            </w:pPr>
            <w:r w:rsidRPr="00E64DD8">
              <w:rPr>
                <w:b/>
                <w:lang w:bidi="x-none"/>
              </w:rPr>
              <w:t>Direct/</w:t>
            </w:r>
          </w:p>
          <w:p w14:paraId="1017C09F" w14:textId="77777777" w:rsidR="00AD0BBE" w:rsidRPr="00E64DD8" w:rsidRDefault="00AD0BBE" w:rsidP="00E64DD8">
            <w:pPr>
              <w:rPr>
                <w:b/>
                <w:lang w:bidi="x-none"/>
              </w:rPr>
            </w:pPr>
            <w:r w:rsidRPr="00E64DD8">
              <w:rPr>
                <w:b/>
                <w:lang w:bidi="x-none"/>
              </w:rPr>
              <w:t>Indirect</w:t>
            </w:r>
          </w:p>
        </w:tc>
        <w:tc>
          <w:tcPr>
            <w:tcW w:w="2093" w:type="dxa"/>
            <w:shd w:val="clear" w:color="auto" w:fill="F2F2F2" w:themeFill="background1" w:themeFillShade="F2"/>
          </w:tcPr>
          <w:p w14:paraId="7A4552B3" w14:textId="77777777" w:rsidR="00AD0BBE" w:rsidRPr="00E64DD8" w:rsidRDefault="00AD0BBE" w:rsidP="00E64DD8">
            <w:pPr>
              <w:rPr>
                <w:b/>
                <w:lang w:bidi="x-none"/>
              </w:rPr>
            </w:pPr>
            <w:r w:rsidRPr="00E64DD8">
              <w:rPr>
                <w:b/>
                <w:lang w:bidi="x-none"/>
              </w:rPr>
              <w:t>*Criteria to determine success</w:t>
            </w:r>
          </w:p>
        </w:tc>
      </w:tr>
      <w:tr w:rsidR="0056652D" w:rsidRPr="009D15B4" w14:paraId="08150312" w14:textId="77777777" w:rsidTr="00B92C35">
        <w:trPr>
          <w:trHeight w:val="1124"/>
        </w:trPr>
        <w:tc>
          <w:tcPr>
            <w:tcW w:w="2785" w:type="dxa"/>
            <w:vMerge w:val="restart"/>
          </w:tcPr>
          <w:p w14:paraId="3B69CE1E" w14:textId="2AA5BF25" w:rsidR="0056652D" w:rsidRPr="00531F77" w:rsidRDefault="0056652D" w:rsidP="00531F77">
            <w:pPr>
              <w:rPr>
                <w:i/>
                <w:sz w:val="20"/>
                <w:szCs w:val="20"/>
                <w:lang w:bidi="x-none"/>
              </w:rPr>
            </w:pPr>
            <w:r w:rsidRPr="00531F77">
              <w:rPr>
                <w:b/>
                <w:sz w:val="20"/>
                <w:szCs w:val="20"/>
              </w:rPr>
              <w:t>Goal A:</w:t>
            </w:r>
            <w:r w:rsidRPr="00531F77">
              <w:rPr>
                <w:sz w:val="20"/>
                <w:szCs w:val="20"/>
              </w:rPr>
              <w:t xml:space="preserve">  To teach students to take ownership &amp; responsibility for successful completion of their academic goals.</w:t>
            </w:r>
          </w:p>
        </w:tc>
        <w:tc>
          <w:tcPr>
            <w:tcW w:w="2610" w:type="dxa"/>
            <w:vMerge w:val="restart"/>
          </w:tcPr>
          <w:p w14:paraId="651516AF" w14:textId="598879F7" w:rsidR="0056652D" w:rsidRPr="00531F77" w:rsidRDefault="0056652D" w:rsidP="00531F77">
            <w:pPr>
              <w:rPr>
                <w:i/>
                <w:sz w:val="16"/>
                <w:szCs w:val="16"/>
                <w:lang w:bidi="x-none"/>
              </w:rPr>
            </w:pPr>
            <w:r w:rsidRPr="00531F77">
              <w:rPr>
                <w:b/>
                <w:sz w:val="16"/>
                <w:szCs w:val="16"/>
              </w:rPr>
              <w:t>AUO A1</w:t>
            </w:r>
            <w:r w:rsidRPr="00531F77">
              <w:rPr>
                <w:sz w:val="16"/>
                <w:szCs w:val="16"/>
              </w:rPr>
              <w:t xml:space="preserve">.  Each college will enter/update students’ major and minor as requested by the student to ensure that students are completing the necessary course work to timely complete their degree requirements </w:t>
            </w:r>
          </w:p>
        </w:tc>
        <w:tc>
          <w:tcPr>
            <w:tcW w:w="1260" w:type="dxa"/>
            <w:vMerge w:val="restart"/>
          </w:tcPr>
          <w:p w14:paraId="751423D8" w14:textId="5F969D80" w:rsidR="0056652D" w:rsidRPr="009D1AC9" w:rsidRDefault="0056652D" w:rsidP="00531F77">
            <w:pPr>
              <w:rPr>
                <w:i/>
                <w:sz w:val="16"/>
                <w:szCs w:val="16"/>
                <w:lang w:bidi="x-none"/>
              </w:rPr>
            </w:pPr>
            <w:r>
              <w:rPr>
                <w:i/>
                <w:sz w:val="16"/>
                <w:szCs w:val="16"/>
                <w:lang w:bidi="x-none"/>
              </w:rPr>
              <w:t xml:space="preserve">2020 Goal #2/CAS-CC &amp; PC </w:t>
            </w:r>
          </w:p>
        </w:tc>
        <w:tc>
          <w:tcPr>
            <w:tcW w:w="1530" w:type="dxa"/>
            <w:tcBorders>
              <w:bottom w:val="dashed" w:sz="4" w:space="0" w:color="auto"/>
            </w:tcBorders>
          </w:tcPr>
          <w:p w14:paraId="500A371F" w14:textId="23E6FA91" w:rsidR="0056652D" w:rsidRPr="00D4781F" w:rsidRDefault="00770861" w:rsidP="00770861">
            <w:pPr>
              <w:rPr>
                <w:sz w:val="16"/>
                <w:szCs w:val="16"/>
                <w:lang w:bidi="x-none"/>
              </w:rPr>
            </w:pPr>
            <w:r>
              <w:rPr>
                <w:sz w:val="16"/>
                <w:szCs w:val="16"/>
                <w:lang w:bidi="x-none"/>
              </w:rPr>
              <w:t>Fall and Spring</w:t>
            </w:r>
          </w:p>
        </w:tc>
        <w:tc>
          <w:tcPr>
            <w:tcW w:w="2610" w:type="dxa"/>
            <w:tcBorders>
              <w:bottom w:val="dashed" w:sz="4" w:space="0" w:color="auto"/>
            </w:tcBorders>
          </w:tcPr>
          <w:p w14:paraId="73D654FD" w14:textId="38E61321" w:rsidR="00A859EC" w:rsidRPr="00B92C35" w:rsidRDefault="005C4E15" w:rsidP="00691D3C">
            <w:pPr>
              <w:rPr>
                <w:sz w:val="16"/>
                <w:szCs w:val="16"/>
                <w:lang w:bidi="x-none"/>
              </w:rPr>
            </w:pPr>
            <w:r>
              <w:rPr>
                <w:sz w:val="16"/>
                <w:szCs w:val="16"/>
                <w:lang w:bidi="x-none"/>
              </w:rPr>
              <w:t xml:space="preserve">Conduct </w:t>
            </w:r>
            <w:proofErr w:type="spellStart"/>
            <w:r w:rsidR="00770861">
              <w:rPr>
                <w:sz w:val="16"/>
                <w:szCs w:val="16"/>
                <w:lang w:bidi="x-none"/>
              </w:rPr>
              <w:t>LoboTrax</w:t>
            </w:r>
            <w:proofErr w:type="spellEnd"/>
            <w:r w:rsidR="00770861">
              <w:rPr>
                <w:sz w:val="16"/>
                <w:szCs w:val="16"/>
                <w:lang w:bidi="x-none"/>
              </w:rPr>
              <w:t xml:space="preserve"> workshops</w:t>
            </w:r>
            <w:r>
              <w:rPr>
                <w:sz w:val="16"/>
                <w:szCs w:val="16"/>
                <w:lang w:bidi="x-none"/>
              </w:rPr>
              <w:t xml:space="preserve"> for students</w:t>
            </w:r>
            <w:r w:rsidR="00770861">
              <w:rPr>
                <w:sz w:val="16"/>
                <w:szCs w:val="16"/>
                <w:lang w:bidi="x-none"/>
              </w:rPr>
              <w:t>.</w:t>
            </w:r>
            <w:r w:rsidR="00A859EC">
              <w:rPr>
                <w:sz w:val="16"/>
                <w:szCs w:val="16"/>
                <w:lang w:bidi="x-none"/>
              </w:rPr>
              <w:t xml:space="preserve"> (</w:t>
            </w:r>
            <w:proofErr w:type="spellStart"/>
            <w:r w:rsidR="00A859EC">
              <w:rPr>
                <w:sz w:val="16"/>
                <w:szCs w:val="16"/>
                <w:lang w:bidi="x-none"/>
              </w:rPr>
              <w:t>ie</w:t>
            </w:r>
            <w:proofErr w:type="spellEnd"/>
            <w:r w:rsidR="00A859EC">
              <w:rPr>
                <w:sz w:val="16"/>
                <w:szCs w:val="16"/>
                <w:lang w:bidi="x-none"/>
              </w:rPr>
              <w:t xml:space="preserve"> sign- up sheets, email announcements, flyers, </w:t>
            </w:r>
            <w:proofErr w:type="spellStart"/>
            <w:r w:rsidR="00A859EC">
              <w:rPr>
                <w:sz w:val="16"/>
                <w:szCs w:val="16"/>
                <w:lang w:bidi="x-none"/>
              </w:rPr>
              <w:t>etc</w:t>
            </w:r>
            <w:proofErr w:type="spellEnd"/>
            <w:r w:rsidR="00A859EC">
              <w:rPr>
                <w:sz w:val="16"/>
                <w:szCs w:val="16"/>
                <w:lang w:bidi="x-none"/>
              </w:rPr>
              <w:t>)</w:t>
            </w:r>
          </w:p>
          <w:p w14:paraId="42CE7865" w14:textId="77777777" w:rsidR="00B92C35" w:rsidRPr="00B92C35" w:rsidRDefault="00B92C35" w:rsidP="00691D3C">
            <w:pPr>
              <w:rPr>
                <w:sz w:val="16"/>
                <w:szCs w:val="16"/>
                <w:lang w:bidi="x-none"/>
              </w:rPr>
            </w:pPr>
          </w:p>
          <w:p w14:paraId="4B79FA5B" w14:textId="3BB1A002" w:rsidR="00B92C35" w:rsidRPr="00691D3C" w:rsidRDefault="00B92C35" w:rsidP="00103C05">
            <w:pPr>
              <w:rPr>
                <w:color w:val="FF0000"/>
                <w:sz w:val="16"/>
                <w:szCs w:val="16"/>
                <w:lang w:bidi="x-none"/>
              </w:rPr>
            </w:pPr>
          </w:p>
        </w:tc>
        <w:tc>
          <w:tcPr>
            <w:tcW w:w="1080" w:type="dxa"/>
            <w:tcBorders>
              <w:bottom w:val="dashed" w:sz="4" w:space="0" w:color="auto"/>
            </w:tcBorders>
          </w:tcPr>
          <w:p w14:paraId="1C2D9B38" w14:textId="087F66AE" w:rsidR="0056652D" w:rsidRPr="00D4781F" w:rsidRDefault="00F027AB" w:rsidP="00531F77">
            <w:pPr>
              <w:rPr>
                <w:sz w:val="16"/>
                <w:szCs w:val="16"/>
                <w:lang w:bidi="x-none"/>
              </w:rPr>
            </w:pPr>
            <w:r>
              <w:rPr>
                <w:sz w:val="16"/>
                <w:szCs w:val="16"/>
                <w:lang w:bidi="x-none"/>
              </w:rPr>
              <w:t>Direct</w:t>
            </w:r>
          </w:p>
        </w:tc>
        <w:tc>
          <w:tcPr>
            <w:tcW w:w="2093" w:type="dxa"/>
            <w:tcBorders>
              <w:bottom w:val="dashed" w:sz="4" w:space="0" w:color="auto"/>
            </w:tcBorders>
          </w:tcPr>
          <w:p w14:paraId="50D3543F" w14:textId="14DAB689" w:rsidR="00770861" w:rsidRDefault="005C4E15" w:rsidP="00B92C35">
            <w:pPr>
              <w:rPr>
                <w:sz w:val="16"/>
                <w:szCs w:val="16"/>
                <w:lang w:bidi="x-none"/>
              </w:rPr>
            </w:pPr>
            <w:r>
              <w:rPr>
                <w:sz w:val="16"/>
                <w:szCs w:val="16"/>
                <w:lang w:bidi="x-none"/>
              </w:rPr>
              <w:t>At least 2</w:t>
            </w:r>
            <w:r w:rsidR="00B92C35">
              <w:rPr>
                <w:sz w:val="16"/>
                <w:szCs w:val="16"/>
                <w:lang w:bidi="x-none"/>
              </w:rPr>
              <w:t xml:space="preserve"> </w:t>
            </w:r>
            <w:r w:rsidR="00770861">
              <w:rPr>
                <w:sz w:val="16"/>
                <w:szCs w:val="16"/>
                <w:lang w:bidi="x-none"/>
              </w:rPr>
              <w:t xml:space="preserve">workshops </w:t>
            </w:r>
            <w:r>
              <w:rPr>
                <w:sz w:val="16"/>
                <w:szCs w:val="16"/>
                <w:lang w:bidi="x-none"/>
              </w:rPr>
              <w:t xml:space="preserve">per semester for students each semester </w:t>
            </w:r>
            <w:r w:rsidR="00B92C35">
              <w:rPr>
                <w:sz w:val="16"/>
                <w:szCs w:val="16"/>
                <w:lang w:bidi="x-none"/>
              </w:rPr>
              <w:t xml:space="preserve">regarding how to use </w:t>
            </w:r>
            <w:proofErr w:type="spellStart"/>
            <w:r w:rsidR="00B92C35">
              <w:rPr>
                <w:sz w:val="16"/>
                <w:szCs w:val="16"/>
                <w:lang w:bidi="x-none"/>
              </w:rPr>
              <w:t>LoboTrax</w:t>
            </w:r>
            <w:proofErr w:type="spellEnd"/>
            <w:r w:rsidR="00B92C35">
              <w:rPr>
                <w:sz w:val="16"/>
                <w:szCs w:val="16"/>
                <w:lang w:bidi="x-none"/>
              </w:rPr>
              <w:t xml:space="preserve"> </w:t>
            </w:r>
            <w:r>
              <w:rPr>
                <w:sz w:val="16"/>
                <w:szCs w:val="16"/>
                <w:lang w:bidi="x-none"/>
              </w:rPr>
              <w:t xml:space="preserve">to conduct degree audit </w:t>
            </w:r>
          </w:p>
          <w:p w14:paraId="6ACC491B" w14:textId="77777777" w:rsidR="00770861" w:rsidRDefault="00770861" w:rsidP="00B92C35">
            <w:pPr>
              <w:rPr>
                <w:sz w:val="16"/>
                <w:szCs w:val="16"/>
                <w:lang w:bidi="x-none"/>
              </w:rPr>
            </w:pPr>
          </w:p>
          <w:p w14:paraId="1CA88578" w14:textId="7537B560" w:rsidR="0056652D" w:rsidRPr="00A859EC" w:rsidRDefault="0056652D" w:rsidP="00770861">
            <w:pPr>
              <w:rPr>
                <w:sz w:val="16"/>
                <w:szCs w:val="16"/>
                <w:lang w:bidi="x-none"/>
              </w:rPr>
            </w:pPr>
          </w:p>
        </w:tc>
      </w:tr>
      <w:tr w:rsidR="00A859EC" w:rsidRPr="009D15B4" w14:paraId="1E28D7F7" w14:textId="77777777" w:rsidTr="00B92C35">
        <w:trPr>
          <w:trHeight w:val="1124"/>
        </w:trPr>
        <w:tc>
          <w:tcPr>
            <w:tcW w:w="2785" w:type="dxa"/>
            <w:vMerge/>
          </w:tcPr>
          <w:p w14:paraId="65930091" w14:textId="77777777" w:rsidR="00A859EC" w:rsidRPr="00531F77" w:rsidRDefault="00A859EC" w:rsidP="00531F77">
            <w:pPr>
              <w:rPr>
                <w:b/>
                <w:sz w:val="20"/>
                <w:szCs w:val="20"/>
              </w:rPr>
            </w:pPr>
          </w:p>
        </w:tc>
        <w:tc>
          <w:tcPr>
            <w:tcW w:w="2610" w:type="dxa"/>
            <w:vMerge/>
          </w:tcPr>
          <w:p w14:paraId="5389AB4B" w14:textId="77777777" w:rsidR="00A859EC" w:rsidRPr="00531F77" w:rsidRDefault="00A859EC" w:rsidP="00531F77">
            <w:pPr>
              <w:rPr>
                <w:b/>
                <w:sz w:val="16"/>
                <w:szCs w:val="16"/>
              </w:rPr>
            </w:pPr>
          </w:p>
        </w:tc>
        <w:tc>
          <w:tcPr>
            <w:tcW w:w="1260" w:type="dxa"/>
            <w:vMerge/>
          </w:tcPr>
          <w:p w14:paraId="637D364F" w14:textId="77777777" w:rsidR="00A859EC" w:rsidRDefault="00A859EC" w:rsidP="00531F77">
            <w:pPr>
              <w:rPr>
                <w:i/>
                <w:sz w:val="16"/>
                <w:szCs w:val="16"/>
                <w:lang w:bidi="x-none"/>
              </w:rPr>
            </w:pPr>
          </w:p>
        </w:tc>
        <w:tc>
          <w:tcPr>
            <w:tcW w:w="1530" w:type="dxa"/>
            <w:tcBorders>
              <w:bottom w:val="dashed" w:sz="4" w:space="0" w:color="auto"/>
            </w:tcBorders>
          </w:tcPr>
          <w:p w14:paraId="55995B46" w14:textId="03104178" w:rsidR="00A859EC" w:rsidRDefault="00A859EC" w:rsidP="00770861">
            <w:pPr>
              <w:rPr>
                <w:sz w:val="16"/>
                <w:szCs w:val="16"/>
                <w:lang w:bidi="x-none"/>
              </w:rPr>
            </w:pPr>
            <w:r>
              <w:rPr>
                <w:sz w:val="16"/>
                <w:szCs w:val="16"/>
                <w:lang w:bidi="x-none"/>
              </w:rPr>
              <w:t>Fall</w:t>
            </w:r>
          </w:p>
        </w:tc>
        <w:tc>
          <w:tcPr>
            <w:tcW w:w="2610" w:type="dxa"/>
            <w:tcBorders>
              <w:bottom w:val="dashed" w:sz="4" w:space="0" w:color="auto"/>
            </w:tcBorders>
          </w:tcPr>
          <w:p w14:paraId="774F7FD1" w14:textId="451A0D64" w:rsidR="00A859EC" w:rsidRDefault="00A859EC" w:rsidP="00691D3C">
            <w:pPr>
              <w:rPr>
                <w:sz w:val="16"/>
                <w:szCs w:val="16"/>
                <w:lang w:bidi="x-none"/>
              </w:rPr>
            </w:pPr>
            <w:r>
              <w:rPr>
                <w:sz w:val="16"/>
                <w:szCs w:val="16"/>
                <w:lang w:bidi="x-none"/>
              </w:rPr>
              <w:t>University Advisement Survey</w:t>
            </w:r>
          </w:p>
        </w:tc>
        <w:tc>
          <w:tcPr>
            <w:tcW w:w="1080" w:type="dxa"/>
            <w:tcBorders>
              <w:bottom w:val="dashed" w:sz="4" w:space="0" w:color="auto"/>
            </w:tcBorders>
          </w:tcPr>
          <w:p w14:paraId="3FE76AA3" w14:textId="517FD384" w:rsidR="00A859EC" w:rsidRDefault="00A859EC" w:rsidP="00531F77">
            <w:pPr>
              <w:rPr>
                <w:sz w:val="16"/>
                <w:szCs w:val="16"/>
                <w:lang w:bidi="x-none"/>
              </w:rPr>
            </w:pPr>
            <w:r>
              <w:rPr>
                <w:sz w:val="16"/>
                <w:szCs w:val="16"/>
                <w:lang w:bidi="x-none"/>
              </w:rPr>
              <w:t>Indirect</w:t>
            </w:r>
          </w:p>
        </w:tc>
        <w:tc>
          <w:tcPr>
            <w:tcW w:w="2093" w:type="dxa"/>
            <w:tcBorders>
              <w:bottom w:val="dashed" w:sz="4" w:space="0" w:color="auto"/>
            </w:tcBorders>
          </w:tcPr>
          <w:p w14:paraId="2BF2D6D8" w14:textId="4C1C6582" w:rsidR="00A859EC" w:rsidRDefault="00A859EC" w:rsidP="00B92C35">
            <w:pPr>
              <w:rPr>
                <w:sz w:val="16"/>
                <w:szCs w:val="16"/>
                <w:lang w:bidi="x-none"/>
              </w:rPr>
            </w:pPr>
            <w:r>
              <w:rPr>
                <w:sz w:val="16"/>
                <w:szCs w:val="16"/>
                <w:lang w:bidi="x-none"/>
              </w:rPr>
              <w:t xml:space="preserve">At least 80% of respondents indicate they have utilized </w:t>
            </w:r>
            <w:proofErr w:type="spellStart"/>
            <w:r>
              <w:rPr>
                <w:sz w:val="16"/>
                <w:szCs w:val="16"/>
                <w:lang w:bidi="x-none"/>
              </w:rPr>
              <w:t>LoboTrax</w:t>
            </w:r>
            <w:proofErr w:type="spellEnd"/>
            <w:r>
              <w:rPr>
                <w:sz w:val="16"/>
                <w:szCs w:val="16"/>
                <w:lang w:bidi="x-none"/>
              </w:rPr>
              <w:t xml:space="preserve"> to successfully run a degree audit and/or they understand they know how to run a degree audit.</w:t>
            </w:r>
          </w:p>
        </w:tc>
      </w:tr>
      <w:tr w:rsidR="001D3708" w:rsidRPr="009D15B4" w14:paraId="2D925E3B" w14:textId="77777777" w:rsidTr="001D3708">
        <w:trPr>
          <w:trHeight w:val="1079"/>
        </w:trPr>
        <w:tc>
          <w:tcPr>
            <w:tcW w:w="2785" w:type="dxa"/>
            <w:vMerge/>
          </w:tcPr>
          <w:p w14:paraId="45916E37" w14:textId="77777777" w:rsidR="001D3708" w:rsidRPr="00531F77" w:rsidRDefault="001D3708" w:rsidP="001D3708">
            <w:pPr>
              <w:rPr>
                <w:b/>
                <w:sz w:val="20"/>
                <w:szCs w:val="20"/>
              </w:rPr>
            </w:pPr>
          </w:p>
        </w:tc>
        <w:tc>
          <w:tcPr>
            <w:tcW w:w="2610" w:type="dxa"/>
            <w:vMerge/>
          </w:tcPr>
          <w:p w14:paraId="773DFC95" w14:textId="77777777" w:rsidR="001D3708" w:rsidRPr="00531F77" w:rsidRDefault="001D3708" w:rsidP="001D3708">
            <w:pPr>
              <w:rPr>
                <w:b/>
                <w:sz w:val="16"/>
                <w:szCs w:val="16"/>
              </w:rPr>
            </w:pPr>
          </w:p>
        </w:tc>
        <w:tc>
          <w:tcPr>
            <w:tcW w:w="1260" w:type="dxa"/>
            <w:vMerge/>
          </w:tcPr>
          <w:p w14:paraId="200FE0B5" w14:textId="77777777" w:rsidR="001D3708" w:rsidRDefault="001D3708" w:rsidP="001D3708">
            <w:pPr>
              <w:rPr>
                <w:i/>
                <w:sz w:val="16"/>
                <w:szCs w:val="16"/>
                <w:lang w:bidi="x-none"/>
              </w:rPr>
            </w:pPr>
          </w:p>
        </w:tc>
        <w:tc>
          <w:tcPr>
            <w:tcW w:w="1530" w:type="dxa"/>
            <w:tcBorders>
              <w:top w:val="dashed" w:sz="4" w:space="0" w:color="auto"/>
              <w:bottom w:val="dashed" w:sz="4" w:space="0" w:color="auto"/>
            </w:tcBorders>
          </w:tcPr>
          <w:p w14:paraId="1C2C4DE8" w14:textId="2B042C71" w:rsidR="001D3708" w:rsidRPr="00D4781F" w:rsidRDefault="00103C05" w:rsidP="00103C05">
            <w:pPr>
              <w:rPr>
                <w:sz w:val="16"/>
                <w:szCs w:val="16"/>
                <w:lang w:bidi="x-none"/>
              </w:rPr>
            </w:pPr>
            <w:r>
              <w:rPr>
                <w:sz w:val="16"/>
                <w:szCs w:val="16"/>
                <w:lang w:bidi="x-none"/>
              </w:rPr>
              <w:t xml:space="preserve">Fall, </w:t>
            </w:r>
            <w:r w:rsidR="00FE3171">
              <w:rPr>
                <w:sz w:val="16"/>
                <w:szCs w:val="16"/>
                <w:lang w:bidi="x-none"/>
              </w:rPr>
              <w:t xml:space="preserve">Spring </w:t>
            </w:r>
            <w:r>
              <w:rPr>
                <w:sz w:val="16"/>
                <w:szCs w:val="16"/>
                <w:lang w:bidi="x-none"/>
              </w:rPr>
              <w:t>and Summer</w:t>
            </w:r>
          </w:p>
        </w:tc>
        <w:tc>
          <w:tcPr>
            <w:tcW w:w="2610" w:type="dxa"/>
            <w:tcBorders>
              <w:top w:val="dashed" w:sz="4" w:space="0" w:color="auto"/>
              <w:bottom w:val="dashed" w:sz="4" w:space="0" w:color="auto"/>
            </w:tcBorders>
          </w:tcPr>
          <w:p w14:paraId="226BBC6F" w14:textId="029BECAF" w:rsidR="001D3708" w:rsidRDefault="005C4E15" w:rsidP="001D3708">
            <w:pPr>
              <w:rPr>
                <w:sz w:val="16"/>
                <w:szCs w:val="16"/>
                <w:lang w:bidi="x-none"/>
              </w:rPr>
            </w:pPr>
            <w:r>
              <w:rPr>
                <w:sz w:val="16"/>
                <w:szCs w:val="16"/>
                <w:lang w:bidi="x-none"/>
              </w:rPr>
              <w:t>Track the number of completion</w:t>
            </w:r>
            <w:r w:rsidR="00103C05">
              <w:rPr>
                <w:sz w:val="16"/>
                <w:szCs w:val="16"/>
                <w:lang w:bidi="x-none"/>
              </w:rPr>
              <w:t xml:space="preserve"> and </w:t>
            </w:r>
            <w:r>
              <w:rPr>
                <w:sz w:val="16"/>
                <w:szCs w:val="16"/>
                <w:lang w:bidi="x-none"/>
              </w:rPr>
              <w:t>s</w:t>
            </w:r>
            <w:r w:rsidR="00103C05">
              <w:rPr>
                <w:sz w:val="16"/>
                <w:szCs w:val="16"/>
                <w:lang w:bidi="x-none"/>
              </w:rPr>
              <w:t>ubmi</w:t>
            </w:r>
            <w:r>
              <w:rPr>
                <w:sz w:val="16"/>
                <w:szCs w:val="16"/>
                <w:lang w:bidi="x-none"/>
              </w:rPr>
              <w:t>ssion of the</w:t>
            </w:r>
            <w:r w:rsidR="00103C05">
              <w:rPr>
                <w:sz w:val="16"/>
                <w:szCs w:val="16"/>
                <w:lang w:bidi="x-none"/>
              </w:rPr>
              <w:t xml:space="preserve"> </w:t>
            </w:r>
            <w:r w:rsidR="00FE3171">
              <w:rPr>
                <w:sz w:val="16"/>
                <w:szCs w:val="16"/>
                <w:lang w:bidi="x-none"/>
              </w:rPr>
              <w:t>C</w:t>
            </w:r>
            <w:r w:rsidR="00BE105E">
              <w:rPr>
                <w:sz w:val="16"/>
                <w:szCs w:val="16"/>
                <w:lang w:bidi="x-none"/>
              </w:rPr>
              <w:t>hange of Major</w:t>
            </w:r>
            <w:r w:rsidR="00FE3171">
              <w:rPr>
                <w:sz w:val="16"/>
                <w:szCs w:val="16"/>
                <w:lang w:bidi="x-none"/>
              </w:rPr>
              <w:t xml:space="preserve"> Form</w:t>
            </w:r>
            <w:r>
              <w:rPr>
                <w:sz w:val="16"/>
                <w:szCs w:val="16"/>
                <w:lang w:bidi="x-none"/>
              </w:rPr>
              <w:t xml:space="preserve">s </w:t>
            </w:r>
            <w:r w:rsidR="00103C05">
              <w:rPr>
                <w:sz w:val="16"/>
                <w:szCs w:val="16"/>
                <w:lang w:bidi="x-none"/>
              </w:rPr>
              <w:t>per Student Request</w:t>
            </w:r>
            <w:r>
              <w:rPr>
                <w:sz w:val="16"/>
                <w:szCs w:val="16"/>
                <w:lang w:bidi="x-none"/>
              </w:rPr>
              <w:t xml:space="preserve"> at the end of each semester and collaborate with Student Services to ensure that changes were completed.</w:t>
            </w:r>
          </w:p>
          <w:p w14:paraId="1B26EEF8" w14:textId="77777777" w:rsidR="005C4E15" w:rsidRDefault="005C4E15" w:rsidP="001D3708">
            <w:pPr>
              <w:rPr>
                <w:sz w:val="16"/>
                <w:szCs w:val="16"/>
                <w:lang w:bidi="x-none"/>
              </w:rPr>
            </w:pPr>
          </w:p>
          <w:p w14:paraId="1A28B609" w14:textId="77777777" w:rsidR="00FE3171" w:rsidRDefault="00FE3171" w:rsidP="001D3708">
            <w:pPr>
              <w:rPr>
                <w:sz w:val="16"/>
                <w:szCs w:val="16"/>
                <w:lang w:bidi="x-none"/>
              </w:rPr>
            </w:pPr>
          </w:p>
          <w:p w14:paraId="6AB58210" w14:textId="75A06876" w:rsidR="00FE3171" w:rsidRPr="00D4781F" w:rsidRDefault="00FE3171" w:rsidP="00103C05">
            <w:pPr>
              <w:rPr>
                <w:sz w:val="16"/>
                <w:szCs w:val="16"/>
                <w:lang w:bidi="x-none"/>
              </w:rPr>
            </w:pPr>
          </w:p>
        </w:tc>
        <w:tc>
          <w:tcPr>
            <w:tcW w:w="1080" w:type="dxa"/>
            <w:tcBorders>
              <w:top w:val="dashed" w:sz="4" w:space="0" w:color="auto"/>
              <w:bottom w:val="dashed" w:sz="4" w:space="0" w:color="auto"/>
            </w:tcBorders>
          </w:tcPr>
          <w:p w14:paraId="504B9646" w14:textId="72E20C48" w:rsidR="001D3708" w:rsidRPr="00D4781F" w:rsidRDefault="00FE3171" w:rsidP="001D3708">
            <w:pPr>
              <w:rPr>
                <w:sz w:val="16"/>
                <w:szCs w:val="16"/>
                <w:lang w:bidi="x-none"/>
              </w:rPr>
            </w:pPr>
            <w:r>
              <w:rPr>
                <w:sz w:val="16"/>
                <w:szCs w:val="16"/>
                <w:lang w:bidi="x-none"/>
              </w:rPr>
              <w:t>Indirect</w:t>
            </w:r>
          </w:p>
        </w:tc>
        <w:tc>
          <w:tcPr>
            <w:tcW w:w="2093" w:type="dxa"/>
            <w:tcBorders>
              <w:top w:val="dashed" w:sz="4" w:space="0" w:color="auto"/>
              <w:bottom w:val="dashed" w:sz="4" w:space="0" w:color="auto"/>
            </w:tcBorders>
          </w:tcPr>
          <w:p w14:paraId="3A4C8CDC" w14:textId="7581129A" w:rsidR="001D3708" w:rsidRPr="00277D55" w:rsidRDefault="00FE3171" w:rsidP="00103C05">
            <w:pPr>
              <w:rPr>
                <w:sz w:val="16"/>
                <w:szCs w:val="16"/>
                <w:lang w:bidi="x-none"/>
              </w:rPr>
            </w:pPr>
            <w:r>
              <w:rPr>
                <w:sz w:val="16"/>
                <w:szCs w:val="16"/>
                <w:lang w:bidi="x-none"/>
              </w:rPr>
              <w:t>To change degree program:</w:t>
            </w:r>
            <w:r w:rsidR="00103C05">
              <w:rPr>
                <w:sz w:val="16"/>
                <w:szCs w:val="16"/>
                <w:lang w:bidi="x-none"/>
              </w:rPr>
              <w:t xml:space="preserve"> Out of the forms that are submitted by the academic advisors,</w:t>
            </w:r>
            <w:r>
              <w:rPr>
                <w:sz w:val="16"/>
                <w:szCs w:val="16"/>
                <w:lang w:bidi="x-none"/>
              </w:rPr>
              <w:t xml:space="preserve"> 100% </w:t>
            </w:r>
            <w:r w:rsidR="00103C05">
              <w:rPr>
                <w:sz w:val="16"/>
                <w:szCs w:val="16"/>
                <w:lang w:bidi="x-none"/>
              </w:rPr>
              <w:t xml:space="preserve">of the forms will be submitted to </w:t>
            </w:r>
            <w:r>
              <w:rPr>
                <w:sz w:val="16"/>
                <w:szCs w:val="16"/>
                <w:lang w:bidi="x-none"/>
              </w:rPr>
              <w:t>Student Services Office to be processed</w:t>
            </w:r>
            <w:r w:rsidR="00103C05">
              <w:rPr>
                <w:sz w:val="16"/>
                <w:szCs w:val="16"/>
                <w:lang w:bidi="x-none"/>
              </w:rPr>
              <w:t>.</w:t>
            </w:r>
          </w:p>
        </w:tc>
      </w:tr>
      <w:tr w:rsidR="00277D55" w:rsidRPr="009D15B4" w14:paraId="3248FF34" w14:textId="77777777" w:rsidTr="0056652D">
        <w:trPr>
          <w:trHeight w:val="460"/>
        </w:trPr>
        <w:tc>
          <w:tcPr>
            <w:tcW w:w="2785" w:type="dxa"/>
            <w:vMerge/>
          </w:tcPr>
          <w:p w14:paraId="29237F0A" w14:textId="263B74D3" w:rsidR="00277D55" w:rsidRPr="000F0747" w:rsidRDefault="00277D55" w:rsidP="00277D55">
            <w:pPr>
              <w:rPr>
                <w:sz w:val="20"/>
                <w:lang w:bidi="x-none"/>
              </w:rPr>
            </w:pPr>
          </w:p>
        </w:tc>
        <w:tc>
          <w:tcPr>
            <w:tcW w:w="2610" w:type="dxa"/>
            <w:vMerge w:val="restart"/>
          </w:tcPr>
          <w:p w14:paraId="176D251F" w14:textId="77777777" w:rsidR="00277D55" w:rsidRDefault="00277D55" w:rsidP="00277D55">
            <w:pPr>
              <w:rPr>
                <w:sz w:val="16"/>
                <w:szCs w:val="16"/>
              </w:rPr>
            </w:pPr>
            <w:r w:rsidRPr="00531F77">
              <w:rPr>
                <w:b/>
                <w:sz w:val="16"/>
                <w:szCs w:val="16"/>
              </w:rPr>
              <w:t>AUO A2.</w:t>
            </w:r>
            <w:r w:rsidRPr="00531F77">
              <w:rPr>
                <w:sz w:val="16"/>
                <w:szCs w:val="16"/>
              </w:rPr>
              <w:t xml:space="preserve"> Each college will be able to navigate and utilize academic advising technologies to provide necessary updates and/or </w:t>
            </w:r>
            <w:r w:rsidRPr="00531F77">
              <w:rPr>
                <w:sz w:val="16"/>
                <w:szCs w:val="16"/>
              </w:rPr>
              <w:lastRenderedPageBreak/>
              <w:t>documentation/notes as needed for the program(s) and student(s).</w:t>
            </w:r>
          </w:p>
          <w:p w14:paraId="199A118A" w14:textId="77777777" w:rsidR="00277D55" w:rsidRDefault="00277D55" w:rsidP="00277D55">
            <w:pPr>
              <w:rPr>
                <w:b/>
                <w:i/>
                <w:sz w:val="16"/>
                <w:szCs w:val="16"/>
              </w:rPr>
            </w:pPr>
          </w:p>
          <w:p w14:paraId="51CD70A2" w14:textId="469F9726" w:rsidR="00277D55" w:rsidRPr="00357361" w:rsidRDefault="00277D55" w:rsidP="00277D55">
            <w:pPr>
              <w:rPr>
                <w:b/>
                <w:i/>
                <w:sz w:val="16"/>
                <w:szCs w:val="16"/>
                <w:lang w:bidi="x-none"/>
              </w:rPr>
            </w:pPr>
            <w:r w:rsidRPr="00357361">
              <w:rPr>
                <w:b/>
                <w:i/>
                <w:sz w:val="16"/>
                <w:szCs w:val="16"/>
              </w:rPr>
              <w:t>Branch campuses exempt from roadmaps</w:t>
            </w:r>
            <w:r>
              <w:rPr>
                <w:b/>
                <w:i/>
                <w:sz w:val="16"/>
                <w:szCs w:val="16"/>
              </w:rPr>
              <w:t xml:space="preserve"> at degree.unm.edu</w:t>
            </w:r>
          </w:p>
        </w:tc>
        <w:tc>
          <w:tcPr>
            <w:tcW w:w="1260" w:type="dxa"/>
            <w:vMerge w:val="restart"/>
          </w:tcPr>
          <w:p w14:paraId="5166D410" w14:textId="2776CE60" w:rsidR="00277D55" w:rsidRPr="00DF3FFA" w:rsidRDefault="00277D55" w:rsidP="00277D55">
            <w:pPr>
              <w:rPr>
                <w:i/>
                <w:sz w:val="16"/>
                <w:szCs w:val="16"/>
                <w:lang w:bidi="x-none"/>
              </w:rPr>
            </w:pPr>
            <w:r w:rsidRPr="00AF58EC">
              <w:rPr>
                <w:i/>
                <w:sz w:val="16"/>
                <w:szCs w:val="16"/>
                <w:lang w:bidi="x-none"/>
              </w:rPr>
              <w:lastRenderedPageBreak/>
              <w:t xml:space="preserve">2020 Goal </w:t>
            </w:r>
            <w:r>
              <w:rPr>
                <w:i/>
                <w:sz w:val="16"/>
                <w:szCs w:val="16"/>
                <w:lang w:bidi="x-none"/>
              </w:rPr>
              <w:t>#</w:t>
            </w:r>
            <w:r w:rsidRPr="00AF58EC">
              <w:rPr>
                <w:i/>
                <w:sz w:val="16"/>
                <w:szCs w:val="16"/>
                <w:lang w:bidi="x-none"/>
              </w:rPr>
              <w:t xml:space="preserve">2/CAS-CC &amp; PC </w:t>
            </w:r>
          </w:p>
        </w:tc>
        <w:tc>
          <w:tcPr>
            <w:tcW w:w="1530" w:type="dxa"/>
            <w:tcBorders>
              <w:bottom w:val="dashed" w:sz="4" w:space="0" w:color="auto"/>
            </w:tcBorders>
          </w:tcPr>
          <w:p w14:paraId="3310B1ED" w14:textId="73767999" w:rsidR="00277D55" w:rsidRPr="00D4781F" w:rsidRDefault="00277D55" w:rsidP="00277D55">
            <w:pPr>
              <w:rPr>
                <w:sz w:val="16"/>
                <w:szCs w:val="16"/>
                <w:lang w:bidi="x-none"/>
              </w:rPr>
            </w:pPr>
            <w:r>
              <w:rPr>
                <w:sz w:val="16"/>
                <w:szCs w:val="16"/>
                <w:lang w:bidi="x-none"/>
              </w:rPr>
              <w:t>End of Academic Year, June</w:t>
            </w:r>
          </w:p>
        </w:tc>
        <w:tc>
          <w:tcPr>
            <w:tcW w:w="2610" w:type="dxa"/>
            <w:tcBorders>
              <w:bottom w:val="dashed" w:sz="4" w:space="0" w:color="auto"/>
            </w:tcBorders>
          </w:tcPr>
          <w:p w14:paraId="07999E7E" w14:textId="77777777" w:rsidR="00993D7F" w:rsidRDefault="00993D7F" w:rsidP="00277D55">
            <w:pPr>
              <w:rPr>
                <w:sz w:val="16"/>
                <w:szCs w:val="16"/>
                <w:lang w:bidi="x-none"/>
              </w:rPr>
            </w:pPr>
            <w:r>
              <w:rPr>
                <w:sz w:val="16"/>
                <w:szCs w:val="16"/>
                <w:lang w:bidi="x-none"/>
              </w:rPr>
              <w:t xml:space="preserve">Use of LoboAchieve. </w:t>
            </w:r>
          </w:p>
          <w:p w14:paraId="2286B055" w14:textId="381DECD5" w:rsidR="00277D55" w:rsidRPr="0056652D" w:rsidRDefault="00993D7F" w:rsidP="00277D55">
            <w:pPr>
              <w:rPr>
                <w:sz w:val="16"/>
                <w:szCs w:val="16"/>
              </w:rPr>
            </w:pPr>
            <w:r>
              <w:rPr>
                <w:sz w:val="16"/>
                <w:szCs w:val="16"/>
              </w:rPr>
              <w:t>Appointment Reports in OneDrive, OUA</w:t>
            </w:r>
          </w:p>
        </w:tc>
        <w:tc>
          <w:tcPr>
            <w:tcW w:w="1080" w:type="dxa"/>
            <w:tcBorders>
              <w:bottom w:val="dashed" w:sz="4" w:space="0" w:color="auto"/>
            </w:tcBorders>
          </w:tcPr>
          <w:p w14:paraId="1AA1BB71" w14:textId="005056E9" w:rsidR="00277D55" w:rsidRPr="00D4781F" w:rsidRDefault="00277D55" w:rsidP="00277D55">
            <w:pPr>
              <w:rPr>
                <w:sz w:val="16"/>
                <w:szCs w:val="16"/>
                <w:lang w:bidi="x-none"/>
              </w:rPr>
            </w:pPr>
            <w:r>
              <w:rPr>
                <w:sz w:val="16"/>
                <w:szCs w:val="16"/>
                <w:lang w:bidi="x-none"/>
              </w:rPr>
              <w:t>Ind</w:t>
            </w:r>
            <w:r w:rsidRPr="00D4781F">
              <w:rPr>
                <w:sz w:val="16"/>
                <w:szCs w:val="16"/>
                <w:lang w:bidi="x-none"/>
              </w:rPr>
              <w:t>irect</w:t>
            </w:r>
          </w:p>
        </w:tc>
        <w:tc>
          <w:tcPr>
            <w:tcW w:w="2093" w:type="dxa"/>
            <w:tcBorders>
              <w:bottom w:val="dashed" w:sz="4" w:space="0" w:color="auto"/>
            </w:tcBorders>
          </w:tcPr>
          <w:p w14:paraId="49A0A0E3" w14:textId="4A87CBD5" w:rsidR="00277D55" w:rsidRPr="0056652D" w:rsidRDefault="00A859EC" w:rsidP="00277D55">
            <w:pPr>
              <w:rPr>
                <w:sz w:val="16"/>
                <w:szCs w:val="16"/>
                <w:lang w:bidi="x-none"/>
              </w:rPr>
            </w:pPr>
            <w:r>
              <w:rPr>
                <w:sz w:val="16"/>
                <w:szCs w:val="16"/>
                <w:lang w:bidi="x-none"/>
              </w:rPr>
              <w:t>At least 30</w:t>
            </w:r>
            <w:r w:rsidR="00277D55" w:rsidRPr="0056652D">
              <w:rPr>
                <w:sz w:val="16"/>
                <w:szCs w:val="16"/>
                <w:lang w:bidi="x-none"/>
              </w:rPr>
              <w:t>% of active students will have scheduled advising appointments using LoboAchieve</w:t>
            </w:r>
          </w:p>
        </w:tc>
      </w:tr>
      <w:tr w:rsidR="00277D55" w:rsidRPr="009D15B4" w14:paraId="778AD26E" w14:textId="77777777" w:rsidTr="001D3708">
        <w:trPr>
          <w:trHeight w:val="1223"/>
        </w:trPr>
        <w:tc>
          <w:tcPr>
            <w:tcW w:w="2785" w:type="dxa"/>
            <w:vMerge/>
          </w:tcPr>
          <w:p w14:paraId="7DF123CD" w14:textId="2B620644" w:rsidR="00277D55" w:rsidRPr="000F0747" w:rsidRDefault="00277D55" w:rsidP="00277D55">
            <w:pPr>
              <w:rPr>
                <w:sz w:val="20"/>
                <w:lang w:bidi="x-none"/>
              </w:rPr>
            </w:pPr>
          </w:p>
        </w:tc>
        <w:tc>
          <w:tcPr>
            <w:tcW w:w="2610" w:type="dxa"/>
            <w:vMerge/>
          </w:tcPr>
          <w:p w14:paraId="26F76603" w14:textId="77777777" w:rsidR="00277D55" w:rsidRPr="00531F77" w:rsidRDefault="00277D55" w:rsidP="00277D55">
            <w:pPr>
              <w:rPr>
                <w:b/>
                <w:sz w:val="16"/>
                <w:szCs w:val="16"/>
              </w:rPr>
            </w:pPr>
          </w:p>
        </w:tc>
        <w:tc>
          <w:tcPr>
            <w:tcW w:w="1260" w:type="dxa"/>
            <w:vMerge/>
          </w:tcPr>
          <w:p w14:paraId="7C114259" w14:textId="77777777" w:rsidR="00277D55" w:rsidRPr="00AF58EC" w:rsidRDefault="00277D55" w:rsidP="00277D55">
            <w:pPr>
              <w:rPr>
                <w:i/>
                <w:sz w:val="16"/>
                <w:szCs w:val="16"/>
                <w:lang w:bidi="x-none"/>
              </w:rPr>
            </w:pPr>
          </w:p>
        </w:tc>
        <w:tc>
          <w:tcPr>
            <w:tcW w:w="1530" w:type="dxa"/>
            <w:tcBorders>
              <w:top w:val="dashed" w:sz="4" w:space="0" w:color="auto"/>
            </w:tcBorders>
          </w:tcPr>
          <w:p w14:paraId="3D2B588D" w14:textId="2323D8E5" w:rsidR="00277D55" w:rsidRDefault="00277D55" w:rsidP="00277D55">
            <w:pPr>
              <w:rPr>
                <w:sz w:val="16"/>
                <w:szCs w:val="16"/>
                <w:lang w:bidi="x-none"/>
              </w:rPr>
            </w:pPr>
            <w:r>
              <w:rPr>
                <w:sz w:val="16"/>
                <w:szCs w:val="16"/>
                <w:lang w:bidi="x-none"/>
              </w:rPr>
              <w:t>End of Academic Year, June</w:t>
            </w:r>
          </w:p>
        </w:tc>
        <w:tc>
          <w:tcPr>
            <w:tcW w:w="2610" w:type="dxa"/>
            <w:tcBorders>
              <w:top w:val="dashed" w:sz="4" w:space="0" w:color="auto"/>
            </w:tcBorders>
          </w:tcPr>
          <w:p w14:paraId="1083EF45" w14:textId="77777777" w:rsidR="00277D55" w:rsidRPr="0056652D" w:rsidRDefault="00277D55" w:rsidP="00277D55">
            <w:pPr>
              <w:rPr>
                <w:sz w:val="16"/>
                <w:szCs w:val="16"/>
              </w:rPr>
            </w:pPr>
            <w:r w:rsidRPr="0056652D">
              <w:rPr>
                <w:sz w:val="16"/>
                <w:szCs w:val="16"/>
              </w:rPr>
              <w:t>Use of LoboAchieve:</w:t>
            </w:r>
          </w:p>
          <w:p w14:paraId="42F0FBC1" w14:textId="3930B620" w:rsidR="00277D55" w:rsidRPr="0056652D" w:rsidRDefault="00277D55" w:rsidP="00277D55">
            <w:pPr>
              <w:rPr>
                <w:sz w:val="16"/>
                <w:szCs w:val="16"/>
              </w:rPr>
            </w:pPr>
            <w:r w:rsidRPr="0056652D">
              <w:rPr>
                <w:sz w:val="16"/>
                <w:szCs w:val="16"/>
              </w:rPr>
              <w:t>Tracking(flag, kudos, to do) Reports in OneDrive</w:t>
            </w:r>
            <w:r w:rsidR="00993D7F">
              <w:rPr>
                <w:sz w:val="16"/>
                <w:szCs w:val="16"/>
              </w:rPr>
              <w:t>, OUA</w:t>
            </w:r>
          </w:p>
        </w:tc>
        <w:tc>
          <w:tcPr>
            <w:tcW w:w="1080" w:type="dxa"/>
            <w:tcBorders>
              <w:top w:val="dashed" w:sz="4" w:space="0" w:color="auto"/>
            </w:tcBorders>
          </w:tcPr>
          <w:p w14:paraId="31F6EF7C" w14:textId="2AE7279C" w:rsidR="00277D55" w:rsidRPr="00D4781F" w:rsidRDefault="00277D55" w:rsidP="00277D55">
            <w:pPr>
              <w:rPr>
                <w:sz w:val="16"/>
                <w:szCs w:val="16"/>
                <w:lang w:bidi="x-none"/>
              </w:rPr>
            </w:pPr>
            <w:r>
              <w:rPr>
                <w:sz w:val="16"/>
                <w:szCs w:val="16"/>
                <w:lang w:bidi="x-none"/>
              </w:rPr>
              <w:t>Indirect</w:t>
            </w:r>
          </w:p>
        </w:tc>
        <w:tc>
          <w:tcPr>
            <w:tcW w:w="2093" w:type="dxa"/>
            <w:tcBorders>
              <w:top w:val="dashed" w:sz="4" w:space="0" w:color="auto"/>
            </w:tcBorders>
          </w:tcPr>
          <w:p w14:paraId="694E2FC0" w14:textId="17E0F7C6" w:rsidR="00277D55" w:rsidRPr="0056652D" w:rsidRDefault="00A859EC" w:rsidP="00277D55">
            <w:pPr>
              <w:rPr>
                <w:sz w:val="16"/>
                <w:szCs w:val="16"/>
                <w:lang w:bidi="x-none"/>
              </w:rPr>
            </w:pPr>
            <w:r>
              <w:rPr>
                <w:sz w:val="16"/>
                <w:szCs w:val="16"/>
                <w:lang w:bidi="x-none"/>
              </w:rPr>
              <w:t xml:space="preserve">At least </w:t>
            </w:r>
            <w:r w:rsidR="00784F9A">
              <w:rPr>
                <w:sz w:val="16"/>
                <w:szCs w:val="16"/>
                <w:lang w:bidi="x-none"/>
              </w:rPr>
              <w:t>3</w:t>
            </w:r>
            <w:r w:rsidR="00277D55" w:rsidRPr="0056652D">
              <w:rPr>
                <w:sz w:val="16"/>
                <w:szCs w:val="16"/>
                <w:lang w:bidi="x-none"/>
              </w:rPr>
              <w:t xml:space="preserve">0% of </w:t>
            </w:r>
            <w:r>
              <w:rPr>
                <w:sz w:val="16"/>
                <w:szCs w:val="16"/>
                <w:lang w:bidi="x-none"/>
              </w:rPr>
              <w:t xml:space="preserve">UNM-Los Alamos </w:t>
            </w:r>
            <w:r w:rsidR="00277D55">
              <w:rPr>
                <w:sz w:val="16"/>
                <w:szCs w:val="16"/>
                <w:lang w:bidi="x-none"/>
              </w:rPr>
              <w:t xml:space="preserve">student flags resolved by </w:t>
            </w:r>
            <w:r>
              <w:rPr>
                <w:sz w:val="16"/>
                <w:szCs w:val="16"/>
                <w:lang w:bidi="x-none"/>
              </w:rPr>
              <w:t xml:space="preserve">UNM-Los Alamos </w:t>
            </w:r>
            <w:r w:rsidR="00277D55">
              <w:rPr>
                <w:sz w:val="16"/>
                <w:szCs w:val="16"/>
                <w:lang w:bidi="x-none"/>
              </w:rPr>
              <w:t>advisors</w:t>
            </w:r>
            <w:r>
              <w:rPr>
                <w:sz w:val="16"/>
                <w:szCs w:val="16"/>
                <w:lang w:bidi="x-none"/>
              </w:rPr>
              <w:t xml:space="preserve"> within 2 weeks of the flags being raised</w:t>
            </w:r>
            <w:r w:rsidR="00277D55">
              <w:rPr>
                <w:sz w:val="16"/>
                <w:szCs w:val="16"/>
                <w:lang w:bidi="x-none"/>
              </w:rPr>
              <w:t>.</w:t>
            </w:r>
          </w:p>
        </w:tc>
      </w:tr>
      <w:tr w:rsidR="00277D55" w:rsidRPr="009D15B4" w14:paraId="5CAFCEE7" w14:textId="77777777" w:rsidTr="001D3708">
        <w:trPr>
          <w:trHeight w:val="1646"/>
        </w:trPr>
        <w:tc>
          <w:tcPr>
            <w:tcW w:w="2785" w:type="dxa"/>
            <w:vMerge/>
          </w:tcPr>
          <w:p w14:paraId="35734675" w14:textId="266B7F35" w:rsidR="00277D55" w:rsidRDefault="00277D55" w:rsidP="00277D55">
            <w:pPr>
              <w:rPr>
                <w:lang w:bidi="x-none"/>
              </w:rPr>
            </w:pPr>
          </w:p>
        </w:tc>
        <w:tc>
          <w:tcPr>
            <w:tcW w:w="2610" w:type="dxa"/>
          </w:tcPr>
          <w:p w14:paraId="2262C4CE" w14:textId="38561388" w:rsidR="00277D55" w:rsidRPr="00531F77" w:rsidRDefault="00277D55" w:rsidP="00277D55">
            <w:pPr>
              <w:rPr>
                <w:sz w:val="16"/>
                <w:szCs w:val="16"/>
                <w:lang w:bidi="x-none"/>
              </w:rPr>
            </w:pPr>
            <w:r w:rsidRPr="00531F77">
              <w:rPr>
                <w:b/>
                <w:sz w:val="16"/>
                <w:szCs w:val="16"/>
              </w:rPr>
              <w:t>AUO A3</w:t>
            </w:r>
            <w:r w:rsidRPr="00531F77">
              <w:rPr>
                <w:sz w:val="16"/>
                <w:szCs w:val="16"/>
              </w:rPr>
              <w:t xml:space="preserve">.  Each college will ensure that students’ intended graduation date is entered into SZDEGR at the time of admission. (Periodic updates should be conducted on graduation status.  Final graduation date should be updated one semester prior to graduation.) </w:t>
            </w:r>
          </w:p>
        </w:tc>
        <w:tc>
          <w:tcPr>
            <w:tcW w:w="1260" w:type="dxa"/>
          </w:tcPr>
          <w:p w14:paraId="4224E58F" w14:textId="2E452FA1" w:rsidR="00277D55" w:rsidRPr="00DF3FFA" w:rsidRDefault="00277D55" w:rsidP="00277D55">
            <w:pPr>
              <w:rPr>
                <w:i/>
                <w:sz w:val="16"/>
                <w:szCs w:val="16"/>
                <w:lang w:bidi="x-none"/>
              </w:rPr>
            </w:pPr>
            <w:r w:rsidRPr="00AF58EC">
              <w:rPr>
                <w:i/>
                <w:sz w:val="16"/>
                <w:szCs w:val="16"/>
                <w:lang w:bidi="x-none"/>
              </w:rPr>
              <w:t xml:space="preserve">2020 Goal </w:t>
            </w:r>
            <w:r>
              <w:rPr>
                <w:i/>
                <w:sz w:val="16"/>
                <w:szCs w:val="16"/>
                <w:lang w:bidi="x-none"/>
              </w:rPr>
              <w:t>#</w:t>
            </w:r>
            <w:r w:rsidRPr="00AF58EC">
              <w:rPr>
                <w:i/>
                <w:sz w:val="16"/>
                <w:szCs w:val="16"/>
                <w:lang w:bidi="x-none"/>
              </w:rPr>
              <w:t xml:space="preserve">2/CAS-CC &amp; PC </w:t>
            </w:r>
          </w:p>
        </w:tc>
        <w:tc>
          <w:tcPr>
            <w:tcW w:w="7313" w:type="dxa"/>
            <w:gridSpan w:val="4"/>
            <w:vAlign w:val="center"/>
          </w:tcPr>
          <w:p w14:paraId="46E86677" w14:textId="6F242CE1" w:rsidR="00277D55" w:rsidRPr="00357361" w:rsidRDefault="00277D55" w:rsidP="00A859EC">
            <w:pPr>
              <w:jc w:val="center"/>
              <w:rPr>
                <w:b/>
                <w:sz w:val="16"/>
                <w:szCs w:val="16"/>
                <w:lang w:bidi="x-none"/>
              </w:rPr>
            </w:pPr>
            <w:r w:rsidRPr="00357361">
              <w:rPr>
                <w:b/>
                <w:sz w:val="16"/>
                <w:szCs w:val="16"/>
                <w:lang w:bidi="x-none"/>
              </w:rPr>
              <w:t>UNM Branch Academic Advisement Exempt.</w:t>
            </w:r>
          </w:p>
        </w:tc>
      </w:tr>
      <w:tr w:rsidR="00277D55" w:rsidRPr="00E64DD8" w14:paraId="6B6439AE" w14:textId="77777777" w:rsidTr="00C2225A">
        <w:trPr>
          <w:trHeight w:val="174"/>
        </w:trPr>
        <w:tc>
          <w:tcPr>
            <w:tcW w:w="2785" w:type="dxa"/>
            <w:shd w:val="clear" w:color="auto" w:fill="F2F2F2" w:themeFill="background1" w:themeFillShade="F2"/>
            <w:vAlign w:val="center"/>
          </w:tcPr>
          <w:p w14:paraId="0E92231E" w14:textId="2BFD5113" w:rsidR="00277D55" w:rsidRPr="00E64DD8" w:rsidRDefault="00277D55" w:rsidP="00277D55">
            <w:pPr>
              <w:rPr>
                <w:b/>
                <w:sz w:val="16"/>
                <w:szCs w:val="20"/>
              </w:rPr>
            </w:pPr>
            <w:r w:rsidRPr="00E64DD8">
              <w:rPr>
                <w:b/>
                <w:sz w:val="16"/>
                <w:lang w:bidi="x-none"/>
              </w:rPr>
              <w:t>Broad Goals</w:t>
            </w:r>
          </w:p>
        </w:tc>
        <w:tc>
          <w:tcPr>
            <w:tcW w:w="2610" w:type="dxa"/>
            <w:shd w:val="clear" w:color="auto" w:fill="F2F2F2" w:themeFill="background1" w:themeFillShade="F2"/>
            <w:vAlign w:val="center"/>
          </w:tcPr>
          <w:p w14:paraId="1759F477" w14:textId="301C1062" w:rsidR="00277D55" w:rsidRPr="00E64DD8" w:rsidRDefault="00277D55" w:rsidP="00277D55">
            <w:pPr>
              <w:rPr>
                <w:b/>
                <w:sz w:val="16"/>
                <w:szCs w:val="16"/>
              </w:rPr>
            </w:pPr>
            <w:r w:rsidRPr="00E64DD8">
              <w:rPr>
                <w:b/>
                <w:sz w:val="16"/>
                <w:lang w:bidi="x-none"/>
              </w:rPr>
              <w:t>Student Learning and/or Administrative Unit Outcomes</w:t>
            </w:r>
          </w:p>
        </w:tc>
        <w:tc>
          <w:tcPr>
            <w:tcW w:w="1260" w:type="dxa"/>
            <w:shd w:val="clear" w:color="auto" w:fill="F2F2F2" w:themeFill="background1" w:themeFillShade="F2"/>
            <w:vAlign w:val="center"/>
          </w:tcPr>
          <w:p w14:paraId="3FAD4835" w14:textId="77777777" w:rsidR="00277D55" w:rsidRPr="00E64DD8" w:rsidRDefault="00277D55" w:rsidP="00277D55">
            <w:pPr>
              <w:rPr>
                <w:b/>
                <w:sz w:val="16"/>
                <w:lang w:bidi="x-none"/>
              </w:rPr>
            </w:pPr>
            <w:r w:rsidRPr="00E64DD8">
              <w:rPr>
                <w:b/>
                <w:sz w:val="16"/>
                <w:lang w:bidi="x-none"/>
              </w:rPr>
              <w:t>Univ. Goals/</w:t>
            </w:r>
          </w:p>
          <w:p w14:paraId="71044667" w14:textId="75B7F377" w:rsidR="00277D55" w:rsidRPr="00E64DD8" w:rsidRDefault="00277D55" w:rsidP="00277D55">
            <w:pPr>
              <w:rPr>
                <w:b/>
                <w:i/>
                <w:sz w:val="16"/>
                <w:szCs w:val="16"/>
                <w:lang w:bidi="x-none"/>
              </w:rPr>
            </w:pPr>
            <w:r w:rsidRPr="00E64DD8">
              <w:rPr>
                <w:b/>
                <w:sz w:val="16"/>
                <w:lang w:bidi="x-none"/>
              </w:rPr>
              <w:t>UNM Strategic Plan/CAS</w:t>
            </w:r>
          </w:p>
        </w:tc>
        <w:tc>
          <w:tcPr>
            <w:tcW w:w="1530" w:type="dxa"/>
            <w:shd w:val="clear" w:color="auto" w:fill="F2F2F2" w:themeFill="background1" w:themeFillShade="F2"/>
            <w:vAlign w:val="center"/>
          </w:tcPr>
          <w:p w14:paraId="2D0410BF" w14:textId="77777777" w:rsidR="00277D55" w:rsidRPr="00E64DD8" w:rsidRDefault="00277D55" w:rsidP="00277D55">
            <w:pPr>
              <w:rPr>
                <w:b/>
                <w:sz w:val="16"/>
                <w:lang w:bidi="x-none"/>
              </w:rPr>
            </w:pPr>
            <w:r w:rsidRPr="00E64DD8">
              <w:rPr>
                <w:b/>
                <w:sz w:val="16"/>
                <w:lang w:bidi="x-none"/>
              </w:rPr>
              <w:t>When Assessed</w:t>
            </w:r>
          </w:p>
          <w:p w14:paraId="4C0DE111" w14:textId="10033440" w:rsidR="00277D55" w:rsidRPr="00E64DD8" w:rsidRDefault="00277D55" w:rsidP="00277D55">
            <w:pPr>
              <w:rPr>
                <w:b/>
                <w:sz w:val="16"/>
                <w:szCs w:val="16"/>
                <w:lang w:bidi="x-none"/>
              </w:rPr>
            </w:pPr>
            <w:r w:rsidRPr="00E64DD8">
              <w:rPr>
                <w:b/>
                <w:sz w:val="16"/>
                <w:lang w:bidi="x-none"/>
              </w:rPr>
              <w:t>**</w:t>
            </w:r>
          </w:p>
        </w:tc>
        <w:tc>
          <w:tcPr>
            <w:tcW w:w="2610" w:type="dxa"/>
            <w:shd w:val="clear" w:color="auto" w:fill="F2F2F2" w:themeFill="background1" w:themeFillShade="F2"/>
            <w:vAlign w:val="center"/>
          </w:tcPr>
          <w:p w14:paraId="65F82BF4" w14:textId="77777777" w:rsidR="00277D55" w:rsidRPr="00E64DD8" w:rsidRDefault="00277D55" w:rsidP="00277D55">
            <w:pPr>
              <w:rPr>
                <w:b/>
                <w:sz w:val="16"/>
                <w:lang w:bidi="x-none"/>
              </w:rPr>
            </w:pPr>
            <w:r w:rsidRPr="00E64DD8">
              <w:rPr>
                <w:b/>
                <w:sz w:val="16"/>
                <w:lang w:bidi="x-none"/>
              </w:rPr>
              <w:t>Assessment Method(s)/</w:t>
            </w:r>
          </w:p>
          <w:p w14:paraId="4B80288F" w14:textId="7CBB0C06" w:rsidR="00277D55" w:rsidRPr="00E64DD8" w:rsidRDefault="00277D55" w:rsidP="00277D55">
            <w:pPr>
              <w:rPr>
                <w:b/>
                <w:sz w:val="16"/>
                <w:szCs w:val="16"/>
                <w:lang w:bidi="x-none"/>
              </w:rPr>
            </w:pPr>
            <w:r w:rsidRPr="00E64DD8">
              <w:rPr>
                <w:b/>
                <w:sz w:val="16"/>
                <w:lang w:bidi="x-none"/>
              </w:rPr>
              <w:t>Activity, unit, etc. if relevant</w:t>
            </w:r>
          </w:p>
        </w:tc>
        <w:tc>
          <w:tcPr>
            <w:tcW w:w="1080" w:type="dxa"/>
            <w:shd w:val="clear" w:color="auto" w:fill="F2F2F2" w:themeFill="background1" w:themeFillShade="F2"/>
            <w:vAlign w:val="center"/>
          </w:tcPr>
          <w:p w14:paraId="2EC940F6" w14:textId="77777777" w:rsidR="00277D55" w:rsidRPr="00E64DD8" w:rsidRDefault="00277D55" w:rsidP="00277D55">
            <w:pPr>
              <w:rPr>
                <w:b/>
                <w:sz w:val="16"/>
                <w:lang w:bidi="x-none"/>
              </w:rPr>
            </w:pPr>
            <w:r w:rsidRPr="00E64DD8">
              <w:rPr>
                <w:b/>
                <w:sz w:val="16"/>
                <w:lang w:bidi="x-none"/>
              </w:rPr>
              <w:t>Direct/</w:t>
            </w:r>
          </w:p>
          <w:p w14:paraId="0EA0D88F" w14:textId="79CDDDBA" w:rsidR="00277D55" w:rsidRPr="00E64DD8" w:rsidRDefault="00277D55" w:rsidP="00277D55">
            <w:pPr>
              <w:rPr>
                <w:b/>
                <w:sz w:val="16"/>
                <w:szCs w:val="16"/>
                <w:lang w:bidi="x-none"/>
              </w:rPr>
            </w:pPr>
            <w:r w:rsidRPr="00E64DD8">
              <w:rPr>
                <w:b/>
                <w:sz w:val="16"/>
                <w:lang w:bidi="x-none"/>
              </w:rPr>
              <w:t>Indirect</w:t>
            </w:r>
          </w:p>
        </w:tc>
        <w:tc>
          <w:tcPr>
            <w:tcW w:w="2093" w:type="dxa"/>
            <w:shd w:val="clear" w:color="auto" w:fill="F2F2F2" w:themeFill="background1" w:themeFillShade="F2"/>
            <w:vAlign w:val="center"/>
          </w:tcPr>
          <w:p w14:paraId="4BA09AEC" w14:textId="69C029E5" w:rsidR="00277D55" w:rsidRPr="00E64DD8" w:rsidRDefault="00277D55" w:rsidP="00277D55">
            <w:pPr>
              <w:rPr>
                <w:b/>
                <w:sz w:val="16"/>
                <w:szCs w:val="16"/>
                <w:lang w:bidi="x-none"/>
              </w:rPr>
            </w:pPr>
            <w:r w:rsidRPr="00E64DD8">
              <w:rPr>
                <w:b/>
                <w:sz w:val="16"/>
                <w:lang w:bidi="x-none"/>
              </w:rPr>
              <w:t>*Criteria to determine success</w:t>
            </w:r>
          </w:p>
        </w:tc>
      </w:tr>
      <w:tr w:rsidR="00277D55" w:rsidRPr="009D15B4" w14:paraId="0FB780A2" w14:textId="77777777" w:rsidTr="00C2225A">
        <w:trPr>
          <w:trHeight w:val="174"/>
        </w:trPr>
        <w:tc>
          <w:tcPr>
            <w:tcW w:w="2785" w:type="dxa"/>
            <w:vMerge w:val="restart"/>
          </w:tcPr>
          <w:p w14:paraId="5FA14E6E" w14:textId="4DDCDDF0" w:rsidR="00277D55" w:rsidRPr="00AF6DF0" w:rsidRDefault="00277D55" w:rsidP="00277D55">
            <w:pPr>
              <w:rPr>
                <w:sz w:val="20"/>
                <w:szCs w:val="20"/>
                <w:lang w:bidi="x-none"/>
              </w:rPr>
            </w:pPr>
            <w:r w:rsidRPr="00AF6DF0">
              <w:rPr>
                <w:b/>
                <w:sz w:val="20"/>
                <w:szCs w:val="20"/>
              </w:rPr>
              <w:t>Goal B:</w:t>
            </w:r>
            <w:r w:rsidRPr="00AF6DF0">
              <w:rPr>
                <w:sz w:val="20"/>
                <w:szCs w:val="20"/>
              </w:rPr>
              <w:t xml:space="preserve">  To educate students about opportunities that enrich their collegial experiences</w:t>
            </w:r>
          </w:p>
        </w:tc>
        <w:tc>
          <w:tcPr>
            <w:tcW w:w="2610" w:type="dxa"/>
          </w:tcPr>
          <w:p w14:paraId="3475CACB" w14:textId="7B22E1B1" w:rsidR="00277D55" w:rsidRPr="00DC69A1" w:rsidRDefault="00277D55" w:rsidP="00277D55">
            <w:pPr>
              <w:rPr>
                <w:sz w:val="16"/>
                <w:szCs w:val="16"/>
                <w:lang w:bidi="x-none"/>
              </w:rPr>
            </w:pPr>
            <w:r w:rsidRPr="00DC69A1">
              <w:rPr>
                <w:b/>
                <w:sz w:val="16"/>
                <w:szCs w:val="16"/>
              </w:rPr>
              <w:t xml:space="preserve">AUO B1.  </w:t>
            </w:r>
            <w:r w:rsidRPr="00DC69A1">
              <w:rPr>
                <w:sz w:val="16"/>
                <w:szCs w:val="16"/>
              </w:rPr>
              <w:t>Each college and student affairs advising units will ensure that current and updated information and resources are provided to students via email, website and information sessions as they pertain to the college/programs.</w:t>
            </w:r>
          </w:p>
        </w:tc>
        <w:tc>
          <w:tcPr>
            <w:tcW w:w="1260" w:type="dxa"/>
          </w:tcPr>
          <w:p w14:paraId="25F19920" w14:textId="601B4862" w:rsidR="00277D55" w:rsidRPr="001B16E2" w:rsidRDefault="00277D55" w:rsidP="00277D55">
            <w:pPr>
              <w:rPr>
                <w:i/>
                <w:sz w:val="16"/>
                <w:szCs w:val="16"/>
                <w:lang w:bidi="x-none"/>
              </w:rPr>
            </w:pPr>
            <w:r w:rsidRPr="001B16E2">
              <w:rPr>
                <w:i/>
                <w:sz w:val="16"/>
                <w:szCs w:val="16"/>
                <w:lang w:bidi="x-none"/>
              </w:rPr>
              <w:t>2020 Goal #2</w:t>
            </w:r>
            <w:r>
              <w:rPr>
                <w:i/>
                <w:sz w:val="16"/>
                <w:szCs w:val="16"/>
                <w:lang w:bidi="x-none"/>
              </w:rPr>
              <w:t xml:space="preserve"> &amp; #3</w:t>
            </w:r>
            <w:r w:rsidRPr="001B16E2">
              <w:rPr>
                <w:i/>
                <w:sz w:val="16"/>
                <w:szCs w:val="16"/>
                <w:lang w:bidi="x-none"/>
              </w:rPr>
              <w:t>/CAS-</w:t>
            </w:r>
            <w:r>
              <w:rPr>
                <w:i/>
                <w:sz w:val="16"/>
                <w:szCs w:val="16"/>
                <w:lang w:bidi="x-none"/>
              </w:rPr>
              <w:t>K</w:t>
            </w:r>
            <w:r w:rsidRPr="001B16E2">
              <w:rPr>
                <w:i/>
                <w:sz w:val="16"/>
                <w:szCs w:val="16"/>
                <w:lang w:bidi="x-none"/>
              </w:rPr>
              <w:t>A</w:t>
            </w:r>
            <w:r>
              <w:rPr>
                <w:i/>
                <w:sz w:val="16"/>
                <w:szCs w:val="16"/>
                <w:lang w:bidi="x-none"/>
              </w:rPr>
              <w:t>I</w:t>
            </w:r>
            <w:r w:rsidRPr="001B16E2">
              <w:rPr>
                <w:i/>
                <w:sz w:val="16"/>
                <w:szCs w:val="16"/>
                <w:lang w:bidi="x-none"/>
              </w:rPr>
              <w:t>CA, PC &amp; HCE</w:t>
            </w:r>
          </w:p>
        </w:tc>
        <w:tc>
          <w:tcPr>
            <w:tcW w:w="1530" w:type="dxa"/>
          </w:tcPr>
          <w:p w14:paraId="003E6ED7" w14:textId="77777777" w:rsidR="00277D55" w:rsidRDefault="00B118EC" w:rsidP="00B118EC">
            <w:pPr>
              <w:rPr>
                <w:sz w:val="16"/>
                <w:szCs w:val="16"/>
                <w:lang w:bidi="x-none"/>
              </w:rPr>
            </w:pPr>
            <w:r>
              <w:rPr>
                <w:sz w:val="16"/>
                <w:szCs w:val="16"/>
                <w:lang w:bidi="x-none"/>
              </w:rPr>
              <w:t xml:space="preserve">Fall, </w:t>
            </w:r>
            <w:r w:rsidR="00277D55">
              <w:rPr>
                <w:sz w:val="16"/>
                <w:szCs w:val="16"/>
                <w:lang w:bidi="x-none"/>
              </w:rPr>
              <w:t>Spring</w:t>
            </w:r>
            <w:r>
              <w:rPr>
                <w:sz w:val="16"/>
                <w:szCs w:val="16"/>
                <w:lang w:bidi="x-none"/>
              </w:rPr>
              <w:t xml:space="preserve"> and summer</w:t>
            </w:r>
          </w:p>
          <w:p w14:paraId="408C3020" w14:textId="3A739C42" w:rsidR="00B118EC" w:rsidRPr="00D4781F" w:rsidRDefault="00B118EC" w:rsidP="00B118EC">
            <w:pPr>
              <w:rPr>
                <w:sz w:val="16"/>
                <w:szCs w:val="16"/>
                <w:lang w:bidi="x-none"/>
              </w:rPr>
            </w:pPr>
          </w:p>
        </w:tc>
        <w:tc>
          <w:tcPr>
            <w:tcW w:w="2610" w:type="dxa"/>
          </w:tcPr>
          <w:p w14:paraId="475FA6B9" w14:textId="0B45EFEC" w:rsidR="00993D7F" w:rsidRDefault="00750D5A" w:rsidP="00277D55">
            <w:pPr>
              <w:rPr>
                <w:sz w:val="16"/>
                <w:szCs w:val="16"/>
                <w:lang w:bidi="x-none"/>
              </w:rPr>
            </w:pPr>
            <w:r>
              <w:rPr>
                <w:sz w:val="16"/>
                <w:szCs w:val="16"/>
                <w:lang w:bidi="x-none"/>
              </w:rPr>
              <w:t>Provide ongoing c</w:t>
            </w:r>
            <w:r w:rsidR="00993D7F">
              <w:rPr>
                <w:sz w:val="16"/>
                <w:szCs w:val="16"/>
                <w:lang w:bidi="x-none"/>
              </w:rPr>
              <w:t xml:space="preserve">ommunication directly to </w:t>
            </w:r>
            <w:proofErr w:type="gramStart"/>
            <w:r w:rsidR="00993D7F">
              <w:rPr>
                <w:sz w:val="16"/>
                <w:szCs w:val="16"/>
                <w:lang w:bidi="x-none"/>
              </w:rPr>
              <w:t>students.</w:t>
            </w:r>
            <w:r w:rsidR="00B118EC">
              <w:rPr>
                <w:sz w:val="16"/>
                <w:szCs w:val="16"/>
                <w:lang w:bidi="x-none"/>
              </w:rPr>
              <w:t>(</w:t>
            </w:r>
            <w:proofErr w:type="spellStart"/>
            <w:proofErr w:type="gramEnd"/>
            <w:r w:rsidR="00B118EC">
              <w:rPr>
                <w:sz w:val="16"/>
                <w:szCs w:val="16"/>
                <w:lang w:bidi="x-none"/>
              </w:rPr>
              <w:t>ie</w:t>
            </w:r>
            <w:proofErr w:type="spellEnd"/>
            <w:r w:rsidR="00B118EC">
              <w:rPr>
                <w:sz w:val="16"/>
                <w:szCs w:val="16"/>
                <w:lang w:bidi="x-none"/>
              </w:rPr>
              <w:t>, emails, events calendar)</w:t>
            </w:r>
          </w:p>
          <w:p w14:paraId="3B8BDB0D" w14:textId="77777777" w:rsidR="00993D7F" w:rsidRDefault="00993D7F" w:rsidP="00277D55">
            <w:pPr>
              <w:rPr>
                <w:sz w:val="16"/>
                <w:szCs w:val="16"/>
                <w:lang w:bidi="x-none"/>
              </w:rPr>
            </w:pPr>
          </w:p>
          <w:p w14:paraId="5D1F0ABF" w14:textId="02DE1439" w:rsidR="00277D55" w:rsidRPr="00D4781F" w:rsidRDefault="00277D55" w:rsidP="00750D5A">
            <w:pPr>
              <w:rPr>
                <w:sz w:val="16"/>
                <w:szCs w:val="16"/>
                <w:lang w:bidi="x-none"/>
              </w:rPr>
            </w:pPr>
          </w:p>
        </w:tc>
        <w:tc>
          <w:tcPr>
            <w:tcW w:w="1080" w:type="dxa"/>
          </w:tcPr>
          <w:p w14:paraId="0AEC3A66" w14:textId="560E09D9" w:rsidR="00277D55" w:rsidRPr="00D4781F" w:rsidRDefault="00277D55" w:rsidP="00277D55">
            <w:pPr>
              <w:rPr>
                <w:sz w:val="16"/>
                <w:szCs w:val="16"/>
                <w:lang w:bidi="x-none"/>
              </w:rPr>
            </w:pPr>
            <w:r>
              <w:rPr>
                <w:sz w:val="16"/>
                <w:szCs w:val="16"/>
                <w:lang w:bidi="x-none"/>
              </w:rPr>
              <w:t>Direct</w:t>
            </w:r>
          </w:p>
        </w:tc>
        <w:tc>
          <w:tcPr>
            <w:tcW w:w="2093" w:type="dxa"/>
          </w:tcPr>
          <w:p w14:paraId="63460194" w14:textId="0E6C4AB8" w:rsidR="00277D55" w:rsidRPr="00D4781F" w:rsidRDefault="00D74158" w:rsidP="00B118EC">
            <w:pPr>
              <w:rPr>
                <w:sz w:val="16"/>
                <w:szCs w:val="16"/>
                <w:lang w:bidi="x-none"/>
              </w:rPr>
            </w:pPr>
            <w:r>
              <w:rPr>
                <w:sz w:val="16"/>
                <w:szCs w:val="16"/>
                <w:lang w:bidi="x-none"/>
              </w:rPr>
              <w:t xml:space="preserve">At least </w:t>
            </w:r>
            <w:r w:rsidR="00B118EC">
              <w:rPr>
                <w:sz w:val="16"/>
                <w:szCs w:val="16"/>
                <w:lang w:bidi="x-none"/>
              </w:rPr>
              <w:t>3</w:t>
            </w:r>
            <w:r>
              <w:rPr>
                <w:sz w:val="16"/>
                <w:szCs w:val="16"/>
                <w:lang w:bidi="x-none"/>
              </w:rPr>
              <w:t xml:space="preserve"> communication</w:t>
            </w:r>
            <w:r w:rsidR="00277D55">
              <w:rPr>
                <w:sz w:val="16"/>
                <w:szCs w:val="16"/>
                <w:lang w:bidi="x-none"/>
              </w:rPr>
              <w:t xml:space="preserve"> (i.e. e-mail, newsletter, postcard etc.) will be sent to students regarding advisement</w:t>
            </w:r>
            <w:r w:rsidR="00B118EC">
              <w:rPr>
                <w:sz w:val="16"/>
                <w:szCs w:val="16"/>
                <w:lang w:bidi="x-none"/>
              </w:rPr>
              <w:t>, events, and programs each sem</w:t>
            </w:r>
            <w:r w:rsidR="00277D55">
              <w:rPr>
                <w:sz w:val="16"/>
                <w:szCs w:val="16"/>
                <w:lang w:bidi="x-none"/>
              </w:rPr>
              <w:t>ester.</w:t>
            </w:r>
          </w:p>
        </w:tc>
      </w:tr>
      <w:tr w:rsidR="00FE5C33" w:rsidRPr="009D15B4" w14:paraId="49129A8F" w14:textId="77777777" w:rsidTr="00C2225A">
        <w:trPr>
          <w:trHeight w:val="172"/>
        </w:trPr>
        <w:tc>
          <w:tcPr>
            <w:tcW w:w="2785" w:type="dxa"/>
            <w:vMerge/>
          </w:tcPr>
          <w:p w14:paraId="63624432" w14:textId="1934B878" w:rsidR="00FE5C33" w:rsidRPr="00AF6DF0" w:rsidRDefault="00FE5C33" w:rsidP="00277D55">
            <w:pPr>
              <w:rPr>
                <w:b/>
                <w:sz w:val="20"/>
                <w:szCs w:val="20"/>
              </w:rPr>
            </w:pPr>
          </w:p>
        </w:tc>
        <w:tc>
          <w:tcPr>
            <w:tcW w:w="2610" w:type="dxa"/>
            <w:vMerge w:val="restart"/>
          </w:tcPr>
          <w:p w14:paraId="19D66E06" w14:textId="043939EB" w:rsidR="00FE5C33" w:rsidRPr="00DC69A1" w:rsidRDefault="00FE5C33" w:rsidP="00277D55">
            <w:pPr>
              <w:rPr>
                <w:sz w:val="16"/>
                <w:szCs w:val="16"/>
                <w:lang w:bidi="x-none"/>
              </w:rPr>
            </w:pPr>
            <w:r w:rsidRPr="00DC69A1">
              <w:rPr>
                <w:b/>
                <w:sz w:val="16"/>
                <w:szCs w:val="16"/>
              </w:rPr>
              <w:t>AUO B2.</w:t>
            </w:r>
            <w:r w:rsidRPr="00DC69A1">
              <w:rPr>
                <w:sz w:val="16"/>
                <w:szCs w:val="16"/>
              </w:rPr>
              <w:t xml:space="preserve">  Each college and student affairs advising units will provide regular advising seminars or sessions to inform students about holds, flags (early alerts), transitioning into their programs, probation and graduation process and requirements.</w:t>
            </w:r>
          </w:p>
        </w:tc>
        <w:tc>
          <w:tcPr>
            <w:tcW w:w="1260" w:type="dxa"/>
            <w:vMerge w:val="restart"/>
          </w:tcPr>
          <w:p w14:paraId="52479460" w14:textId="28CAB305" w:rsidR="00FE5C33" w:rsidRPr="009D15B4" w:rsidRDefault="00FE5C33" w:rsidP="00277D55">
            <w:pPr>
              <w:rPr>
                <w:sz w:val="22"/>
                <w:szCs w:val="22"/>
                <w:lang w:bidi="x-none"/>
              </w:rPr>
            </w:pPr>
            <w:r w:rsidRPr="00F47CC3">
              <w:rPr>
                <w:i/>
                <w:sz w:val="16"/>
                <w:szCs w:val="16"/>
                <w:lang w:bidi="x-none"/>
              </w:rPr>
              <w:t>2020 Goal #2 &amp; #3/CAS-KAICA, PC &amp; HCE</w:t>
            </w:r>
          </w:p>
        </w:tc>
        <w:tc>
          <w:tcPr>
            <w:tcW w:w="1530" w:type="dxa"/>
          </w:tcPr>
          <w:p w14:paraId="1F14098F" w14:textId="5F9DA6ED" w:rsidR="00FE5C33" w:rsidRPr="00D4781F" w:rsidRDefault="00FE5C33" w:rsidP="00277D55">
            <w:pPr>
              <w:rPr>
                <w:sz w:val="16"/>
                <w:szCs w:val="16"/>
                <w:lang w:bidi="x-none"/>
              </w:rPr>
            </w:pPr>
            <w:r>
              <w:rPr>
                <w:sz w:val="16"/>
                <w:szCs w:val="16"/>
                <w:lang w:bidi="x-none"/>
              </w:rPr>
              <w:t>Fall and Spring</w:t>
            </w:r>
          </w:p>
        </w:tc>
        <w:tc>
          <w:tcPr>
            <w:tcW w:w="2610" w:type="dxa"/>
          </w:tcPr>
          <w:p w14:paraId="2A009A48" w14:textId="7329EFB8" w:rsidR="00FE5C33" w:rsidRDefault="00FE5C33" w:rsidP="00277D55">
            <w:pPr>
              <w:rPr>
                <w:sz w:val="16"/>
                <w:szCs w:val="16"/>
                <w:lang w:bidi="x-none"/>
              </w:rPr>
            </w:pPr>
            <w:r>
              <w:rPr>
                <w:sz w:val="16"/>
                <w:szCs w:val="16"/>
                <w:lang w:bidi="x-none"/>
              </w:rPr>
              <w:t xml:space="preserve">Present information during New Student Orientation per semester regarding </w:t>
            </w:r>
            <w:r w:rsidRPr="00DC69A1">
              <w:rPr>
                <w:sz w:val="16"/>
                <w:szCs w:val="16"/>
              </w:rPr>
              <w:t>holds, flags (early alerts), transitioning into their programs, probation and graduation process and requirements.</w:t>
            </w:r>
            <w:r>
              <w:rPr>
                <w:sz w:val="16"/>
                <w:szCs w:val="16"/>
              </w:rPr>
              <w:t xml:space="preserve"> (</w:t>
            </w:r>
            <w:proofErr w:type="spellStart"/>
            <w:r>
              <w:rPr>
                <w:sz w:val="16"/>
                <w:szCs w:val="16"/>
              </w:rPr>
              <w:t>ie</w:t>
            </w:r>
            <w:proofErr w:type="spellEnd"/>
            <w:r>
              <w:rPr>
                <w:sz w:val="16"/>
                <w:szCs w:val="16"/>
              </w:rPr>
              <w:t>. PowerPoints, sign-ins)</w:t>
            </w:r>
          </w:p>
          <w:p w14:paraId="5EBF6EE4" w14:textId="7454E947" w:rsidR="00FE5C33" w:rsidRPr="00D4781F" w:rsidRDefault="00FE5C33" w:rsidP="00B118EC">
            <w:pPr>
              <w:rPr>
                <w:sz w:val="16"/>
                <w:szCs w:val="16"/>
                <w:lang w:bidi="x-none"/>
              </w:rPr>
            </w:pPr>
          </w:p>
        </w:tc>
        <w:tc>
          <w:tcPr>
            <w:tcW w:w="1080" w:type="dxa"/>
          </w:tcPr>
          <w:p w14:paraId="710E06A7" w14:textId="53CECCE6" w:rsidR="00FE5C33" w:rsidRPr="00D4781F" w:rsidRDefault="00FE5C33" w:rsidP="00277D55">
            <w:pPr>
              <w:rPr>
                <w:sz w:val="16"/>
                <w:szCs w:val="16"/>
                <w:lang w:bidi="x-none"/>
              </w:rPr>
            </w:pPr>
            <w:r>
              <w:rPr>
                <w:sz w:val="16"/>
                <w:szCs w:val="16"/>
                <w:lang w:bidi="x-none"/>
              </w:rPr>
              <w:t>Direct</w:t>
            </w:r>
          </w:p>
        </w:tc>
        <w:tc>
          <w:tcPr>
            <w:tcW w:w="2093" w:type="dxa"/>
          </w:tcPr>
          <w:p w14:paraId="00B23C9B" w14:textId="492C8F56" w:rsidR="00FE5C33" w:rsidRDefault="00FE5C33" w:rsidP="00277D55">
            <w:pPr>
              <w:rPr>
                <w:sz w:val="16"/>
                <w:szCs w:val="16"/>
                <w:lang w:bidi="x-none"/>
              </w:rPr>
            </w:pPr>
            <w:r>
              <w:rPr>
                <w:sz w:val="16"/>
                <w:szCs w:val="16"/>
                <w:lang w:bidi="x-none"/>
              </w:rPr>
              <w:t xml:space="preserve">Conduct at least one NSO per semester. Which is mandatory for all incoming new students.  </w:t>
            </w:r>
          </w:p>
          <w:p w14:paraId="4BDF1AC3" w14:textId="22726697" w:rsidR="00FE5C33" w:rsidRPr="00D4781F" w:rsidRDefault="00FE5C33" w:rsidP="00277D55">
            <w:pPr>
              <w:rPr>
                <w:sz w:val="16"/>
                <w:szCs w:val="16"/>
                <w:lang w:bidi="x-none"/>
              </w:rPr>
            </w:pPr>
          </w:p>
        </w:tc>
      </w:tr>
      <w:tr w:rsidR="00FE5C33" w:rsidRPr="009D15B4" w14:paraId="7C0CE29A" w14:textId="77777777" w:rsidTr="00C2225A">
        <w:trPr>
          <w:trHeight w:val="172"/>
        </w:trPr>
        <w:tc>
          <w:tcPr>
            <w:tcW w:w="2785" w:type="dxa"/>
            <w:vMerge/>
          </w:tcPr>
          <w:p w14:paraId="6463B025" w14:textId="77777777" w:rsidR="00FE5C33" w:rsidRPr="00AF6DF0" w:rsidRDefault="00FE5C33" w:rsidP="00277D55">
            <w:pPr>
              <w:rPr>
                <w:b/>
                <w:sz w:val="20"/>
                <w:szCs w:val="20"/>
              </w:rPr>
            </w:pPr>
          </w:p>
        </w:tc>
        <w:tc>
          <w:tcPr>
            <w:tcW w:w="2610" w:type="dxa"/>
            <w:vMerge/>
          </w:tcPr>
          <w:p w14:paraId="5F695847" w14:textId="77777777" w:rsidR="00FE5C33" w:rsidRPr="00DC69A1" w:rsidRDefault="00FE5C33" w:rsidP="00277D55">
            <w:pPr>
              <w:rPr>
                <w:b/>
                <w:sz w:val="16"/>
                <w:szCs w:val="16"/>
              </w:rPr>
            </w:pPr>
          </w:p>
        </w:tc>
        <w:tc>
          <w:tcPr>
            <w:tcW w:w="1260" w:type="dxa"/>
            <w:vMerge/>
          </w:tcPr>
          <w:p w14:paraId="676C77A7" w14:textId="77777777" w:rsidR="00FE5C33" w:rsidRPr="00F47CC3" w:rsidRDefault="00FE5C33" w:rsidP="00277D55">
            <w:pPr>
              <w:rPr>
                <w:i/>
                <w:sz w:val="16"/>
                <w:szCs w:val="16"/>
                <w:lang w:bidi="x-none"/>
              </w:rPr>
            </w:pPr>
          </w:p>
        </w:tc>
        <w:tc>
          <w:tcPr>
            <w:tcW w:w="1530" w:type="dxa"/>
          </w:tcPr>
          <w:p w14:paraId="47373608" w14:textId="6584A7A8" w:rsidR="00FE5C33" w:rsidRDefault="00FE5C33" w:rsidP="00277D55">
            <w:pPr>
              <w:rPr>
                <w:sz w:val="16"/>
                <w:szCs w:val="16"/>
                <w:lang w:bidi="x-none"/>
              </w:rPr>
            </w:pPr>
            <w:r>
              <w:rPr>
                <w:sz w:val="16"/>
                <w:szCs w:val="16"/>
                <w:lang w:bidi="x-none"/>
              </w:rPr>
              <w:t>Fall and Spring</w:t>
            </w:r>
          </w:p>
        </w:tc>
        <w:tc>
          <w:tcPr>
            <w:tcW w:w="2610" w:type="dxa"/>
          </w:tcPr>
          <w:p w14:paraId="2C20AE1E" w14:textId="28CC1013" w:rsidR="00FE5C33" w:rsidRDefault="00FE5C33" w:rsidP="00277D55">
            <w:pPr>
              <w:rPr>
                <w:sz w:val="16"/>
                <w:szCs w:val="16"/>
                <w:lang w:bidi="x-none"/>
              </w:rPr>
            </w:pPr>
            <w:r>
              <w:rPr>
                <w:sz w:val="16"/>
                <w:szCs w:val="16"/>
                <w:lang w:bidi="x-none"/>
              </w:rPr>
              <w:t xml:space="preserve">Conduct small group </w:t>
            </w:r>
            <w:proofErr w:type="gramStart"/>
            <w:r>
              <w:rPr>
                <w:sz w:val="16"/>
                <w:szCs w:val="16"/>
                <w:lang w:bidi="x-none"/>
              </w:rPr>
              <w:t>seminars  (</w:t>
            </w:r>
            <w:proofErr w:type="gramEnd"/>
            <w:r>
              <w:rPr>
                <w:sz w:val="16"/>
                <w:szCs w:val="16"/>
                <w:lang w:bidi="x-none"/>
              </w:rPr>
              <w:t>Advisement Huddle) each semester. (</w:t>
            </w:r>
            <w:proofErr w:type="spellStart"/>
            <w:r>
              <w:rPr>
                <w:sz w:val="16"/>
                <w:szCs w:val="16"/>
                <w:lang w:bidi="x-none"/>
              </w:rPr>
              <w:t>ie</w:t>
            </w:r>
            <w:proofErr w:type="spellEnd"/>
            <w:r>
              <w:rPr>
                <w:sz w:val="16"/>
                <w:szCs w:val="16"/>
                <w:lang w:bidi="x-none"/>
              </w:rPr>
              <w:t xml:space="preserve"> sign-in sheets, handouts)</w:t>
            </w:r>
          </w:p>
        </w:tc>
        <w:tc>
          <w:tcPr>
            <w:tcW w:w="1080" w:type="dxa"/>
          </w:tcPr>
          <w:p w14:paraId="7CC48D3C" w14:textId="3BD3FB9F" w:rsidR="00FE5C33" w:rsidRDefault="00FE5C33" w:rsidP="00277D55">
            <w:pPr>
              <w:rPr>
                <w:sz w:val="16"/>
                <w:szCs w:val="16"/>
                <w:lang w:bidi="x-none"/>
              </w:rPr>
            </w:pPr>
            <w:r>
              <w:rPr>
                <w:sz w:val="16"/>
                <w:szCs w:val="16"/>
                <w:lang w:bidi="x-none"/>
              </w:rPr>
              <w:t>Direct</w:t>
            </w:r>
          </w:p>
        </w:tc>
        <w:tc>
          <w:tcPr>
            <w:tcW w:w="2093" w:type="dxa"/>
          </w:tcPr>
          <w:p w14:paraId="1B6B3CEC" w14:textId="335E88F9" w:rsidR="00FE5C33" w:rsidRDefault="00FE5C33" w:rsidP="00277D55">
            <w:pPr>
              <w:rPr>
                <w:sz w:val="16"/>
                <w:szCs w:val="16"/>
                <w:lang w:bidi="x-none"/>
              </w:rPr>
            </w:pPr>
            <w:r>
              <w:rPr>
                <w:sz w:val="16"/>
                <w:szCs w:val="16"/>
                <w:lang w:bidi="x-none"/>
              </w:rPr>
              <w:t>Conduct at least 3 per semester.</w:t>
            </w:r>
          </w:p>
        </w:tc>
      </w:tr>
      <w:tr w:rsidR="00277D55" w:rsidRPr="009D15B4" w14:paraId="01A73E36" w14:textId="77777777" w:rsidTr="00C2225A">
        <w:trPr>
          <w:trHeight w:val="765"/>
        </w:trPr>
        <w:tc>
          <w:tcPr>
            <w:tcW w:w="2785" w:type="dxa"/>
            <w:vMerge/>
          </w:tcPr>
          <w:p w14:paraId="69C0331E" w14:textId="77777777" w:rsidR="00277D55" w:rsidRPr="00AF6DF0" w:rsidRDefault="00277D55" w:rsidP="00277D55">
            <w:pPr>
              <w:rPr>
                <w:b/>
                <w:sz w:val="20"/>
                <w:szCs w:val="20"/>
              </w:rPr>
            </w:pPr>
          </w:p>
        </w:tc>
        <w:tc>
          <w:tcPr>
            <w:tcW w:w="2610" w:type="dxa"/>
          </w:tcPr>
          <w:p w14:paraId="67EE9063" w14:textId="226F8E2A" w:rsidR="00277D55" w:rsidRPr="00DC69A1" w:rsidRDefault="00277D55" w:rsidP="00277D55">
            <w:pPr>
              <w:rPr>
                <w:sz w:val="16"/>
                <w:szCs w:val="16"/>
                <w:lang w:bidi="x-none"/>
              </w:rPr>
            </w:pPr>
            <w:r w:rsidRPr="00DC69A1">
              <w:rPr>
                <w:b/>
                <w:sz w:val="16"/>
                <w:szCs w:val="16"/>
              </w:rPr>
              <w:t>AUO B3.</w:t>
            </w:r>
            <w:r w:rsidRPr="00DC69A1">
              <w:rPr>
                <w:sz w:val="16"/>
                <w:szCs w:val="16"/>
              </w:rPr>
              <w:t xml:space="preserve">  Each college and student affairs advising units will participate in New Student Orientation (NSO) by presenting information to students regarding college/program requirements, registration and other pertinent information as well as providing training to student on LoboAchieve and LoboTrax.</w:t>
            </w:r>
          </w:p>
        </w:tc>
        <w:tc>
          <w:tcPr>
            <w:tcW w:w="1260" w:type="dxa"/>
          </w:tcPr>
          <w:p w14:paraId="462617B5" w14:textId="03428C47" w:rsidR="00277D55" w:rsidRPr="009D15B4" w:rsidRDefault="00277D55" w:rsidP="00277D55">
            <w:pPr>
              <w:rPr>
                <w:sz w:val="22"/>
                <w:szCs w:val="22"/>
                <w:lang w:bidi="x-none"/>
              </w:rPr>
            </w:pPr>
            <w:r w:rsidRPr="00F47CC3">
              <w:rPr>
                <w:i/>
                <w:sz w:val="16"/>
                <w:szCs w:val="16"/>
                <w:lang w:bidi="x-none"/>
              </w:rPr>
              <w:t>2020 Goal #2 &amp; #3/CAS-KAICA, PC &amp; HCE</w:t>
            </w:r>
          </w:p>
        </w:tc>
        <w:tc>
          <w:tcPr>
            <w:tcW w:w="1530" w:type="dxa"/>
            <w:tcBorders>
              <w:bottom w:val="dashed" w:sz="2" w:space="0" w:color="auto"/>
            </w:tcBorders>
          </w:tcPr>
          <w:p w14:paraId="3E684A41" w14:textId="2E04BAA7" w:rsidR="00277D55" w:rsidRPr="00D4781F" w:rsidRDefault="00277D55" w:rsidP="00277D55">
            <w:pPr>
              <w:rPr>
                <w:sz w:val="16"/>
                <w:szCs w:val="16"/>
                <w:lang w:bidi="x-none"/>
              </w:rPr>
            </w:pPr>
            <w:r>
              <w:rPr>
                <w:sz w:val="16"/>
                <w:szCs w:val="16"/>
                <w:lang w:bidi="x-none"/>
              </w:rPr>
              <w:t>Fall</w:t>
            </w:r>
            <w:r w:rsidR="00B118EC">
              <w:rPr>
                <w:sz w:val="16"/>
                <w:szCs w:val="16"/>
                <w:lang w:bidi="x-none"/>
              </w:rPr>
              <w:t xml:space="preserve"> and Spring</w:t>
            </w:r>
          </w:p>
        </w:tc>
        <w:tc>
          <w:tcPr>
            <w:tcW w:w="2610" w:type="dxa"/>
            <w:tcBorders>
              <w:bottom w:val="dashed" w:sz="2" w:space="0" w:color="auto"/>
            </w:tcBorders>
          </w:tcPr>
          <w:p w14:paraId="4F082D5A" w14:textId="5E9631AE" w:rsidR="00993D7F" w:rsidRDefault="00640C93" w:rsidP="00277D55">
            <w:pPr>
              <w:rPr>
                <w:sz w:val="16"/>
                <w:szCs w:val="16"/>
                <w:lang w:bidi="x-none"/>
              </w:rPr>
            </w:pPr>
            <w:r>
              <w:rPr>
                <w:sz w:val="16"/>
                <w:szCs w:val="16"/>
                <w:lang w:bidi="x-none"/>
              </w:rPr>
              <w:t>Conduct a</w:t>
            </w:r>
            <w:r w:rsidR="00993D7F">
              <w:rPr>
                <w:sz w:val="16"/>
                <w:szCs w:val="16"/>
                <w:lang w:bidi="x-none"/>
              </w:rPr>
              <w:t xml:space="preserve"> NSO</w:t>
            </w:r>
            <w:r>
              <w:rPr>
                <w:sz w:val="16"/>
                <w:szCs w:val="16"/>
                <w:lang w:bidi="x-none"/>
              </w:rPr>
              <w:t xml:space="preserve"> and </w:t>
            </w:r>
            <w:r>
              <w:rPr>
                <w:sz w:val="16"/>
                <w:szCs w:val="16"/>
              </w:rPr>
              <w:t>present</w:t>
            </w:r>
            <w:r w:rsidRPr="00DC69A1">
              <w:rPr>
                <w:sz w:val="16"/>
                <w:szCs w:val="16"/>
              </w:rPr>
              <w:t xml:space="preserve"> information to students regarding college/program requirements, registration and other pertinent information as well as providing training to student on </w:t>
            </w:r>
            <w:proofErr w:type="spellStart"/>
            <w:r w:rsidRPr="00DC69A1">
              <w:rPr>
                <w:sz w:val="16"/>
                <w:szCs w:val="16"/>
              </w:rPr>
              <w:t>LoboAchieve</w:t>
            </w:r>
            <w:proofErr w:type="spellEnd"/>
            <w:r w:rsidRPr="00DC69A1">
              <w:rPr>
                <w:sz w:val="16"/>
                <w:szCs w:val="16"/>
              </w:rPr>
              <w:t xml:space="preserve"> and </w:t>
            </w:r>
            <w:proofErr w:type="spellStart"/>
            <w:r w:rsidRPr="00DC69A1">
              <w:rPr>
                <w:sz w:val="16"/>
                <w:szCs w:val="16"/>
              </w:rPr>
              <w:t>LoboTrax</w:t>
            </w:r>
            <w:proofErr w:type="spellEnd"/>
            <w:r w:rsidRPr="00DC69A1">
              <w:rPr>
                <w:sz w:val="16"/>
                <w:szCs w:val="16"/>
              </w:rPr>
              <w:t>.</w:t>
            </w:r>
            <w:r>
              <w:rPr>
                <w:sz w:val="16"/>
                <w:szCs w:val="16"/>
                <w:lang w:bidi="x-none"/>
              </w:rPr>
              <w:t xml:space="preserve"> (powerpoint, sign-in sheets, handouts)</w:t>
            </w:r>
          </w:p>
          <w:p w14:paraId="07C0BDED" w14:textId="77777777" w:rsidR="00993D7F" w:rsidRDefault="00993D7F" w:rsidP="00277D55">
            <w:pPr>
              <w:rPr>
                <w:sz w:val="16"/>
                <w:szCs w:val="16"/>
                <w:lang w:bidi="x-none"/>
              </w:rPr>
            </w:pPr>
          </w:p>
          <w:p w14:paraId="41F56EBD" w14:textId="6177770D" w:rsidR="00277D55" w:rsidRPr="00D4781F" w:rsidRDefault="00277D55" w:rsidP="00640C93">
            <w:pPr>
              <w:rPr>
                <w:sz w:val="16"/>
                <w:szCs w:val="16"/>
                <w:lang w:bidi="x-none"/>
              </w:rPr>
            </w:pPr>
          </w:p>
        </w:tc>
        <w:tc>
          <w:tcPr>
            <w:tcW w:w="1080" w:type="dxa"/>
            <w:tcBorders>
              <w:bottom w:val="dashed" w:sz="2" w:space="0" w:color="auto"/>
            </w:tcBorders>
          </w:tcPr>
          <w:p w14:paraId="7FA61B4D" w14:textId="25AB42E4" w:rsidR="00277D55" w:rsidRPr="00D4781F" w:rsidRDefault="00277D55" w:rsidP="00277D55">
            <w:pPr>
              <w:rPr>
                <w:sz w:val="16"/>
                <w:szCs w:val="16"/>
                <w:lang w:bidi="x-none"/>
              </w:rPr>
            </w:pPr>
            <w:r>
              <w:rPr>
                <w:sz w:val="16"/>
                <w:szCs w:val="16"/>
                <w:lang w:bidi="x-none"/>
              </w:rPr>
              <w:t>Direct</w:t>
            </w:r>
          </w:p>
        </w:tc>
        <w:tc>
          <w:tcPr>
            <w:tcW w:w="2093" w:type="dxa"/>
            <w:tcBorders>
              <w:bottom w:val="dashed" w:sz="2" w:space="0" w:color="auto"/>
            </w:tcBorders>
          </w:tcPr>
          <w:p w14:paraId="32DF0784" w14:textId="07257C9E" w:rsidR="00277D55" w:rsidRDefault="00640C93" w:rsidP="00277D55">
            <w:pPr>
              <w:rPr>
                <w:sz w:val="16"/>
                <w:szCs w:val="16"/>
                <w:lang w:bidi="x-none"/>
              </w:rPr>
            </w:pPr>
            <w:r>
              <w:rPr>
                <w:sz w:val="16"/>
                <w:szCs w:val="16"/>
                <w:lang w:bidi="x-none"/>
              </w:rPr>
              <w:t>Conduct at least 1</w:t>
            </w:r>
            <w:r w:rsidR="00277D55">
              <w:rPr>
                <w:sz w:val="16"/>
                <w:szCs w:val="16"/>
                <w:lang w:bidi="x-none"/>
              </w:rPr>
              <w:t xml:space="preserve"> </w:t>
            </w:r>
            <w:r w:rsidR="00D74158">
              <w:rPr>
                <w:sz w:val="16"/>
                <w:szCs w:val="16"/>
                <w:lang w:bidi="x-none"/>
              </w:rPr>
              <w:t xml:space="preserve">NSO </w:t>
            </w:r>
            <w:r>
              <w:rPr>
                <w:sz w:val="16"/>
                <w:szCs w:val="16"/>
                <w:lang w:bidi="x-none"/>
              </w:rPr>
              <w:t>per semester</w:t>
            </w:r>
            <w:r w:rsidR="00277D55">
              <w:rPr>
                <w:sz w:val="16"/>
                <w:szCs w:val="16"/>
                <w:lang w:bidi="x-none"/>
              </w:rPr>
              <w:t>.</w:t>
            </w:r>
          </w:p>
          <w:p w14:paraId="0D75F791" w14:textId="0DC55F88" w:rsidR="00277D55" w:rsidRPr="00D4781F" w:rsidRDefault="00277D55" w:rsidP="00277D55">
            <w:pPr>
              <w:rPr>
                <w:sz w:val="16"/>
                <w:szCs w:val="16"/>
                <w:lang w:bidi="x-none"/>
              </w:rPr>
            </w:pPr>
          </w:p>
        </w:tc>
      </w:tr>
      <w:tr w:rsidR="00277D55" w:rsidRPr="009D15B4" w14:paraId="548095D7" w14:textId="77777777" w:rsidTr="00C2225A">
        <w:trPr>
          <w:trHeight w:val="1380"/>
        </w:trPr>
        <w:tc>
          <w:tcPr>
            <w:tcW w:w="2785" w:type="dxa"/>
            <w:vMerge/>
          </w:tcPr>
          <w:p w14:paraId="080A4A81" w14:textId="193AD836" w:rsidR="00277D55" w:rsidRPr="00AF6DF0" w:rsidRDefault="00277D55" w:rsidP="00277D55">
            <w:pPr>
              <w:rPr>
                <w:b/>
                <w:sz w:val="20"/>
                <w:szCs w:val="20"/>
              </w:rPr>
            </w:pPr>
          </w:p>
        </w:tc>
        <w:tc>
          <w:tcPr>
            <w:tcW w:w="2610" w:type="dxa"/>
            <w:vMerge w:val="restart"/>
          </w:tcPr>
          <w:p w14:paraId="0E27F3A5" w14:textId="2CADB807" w:rsidR="00277D55" w:rsidRPr="00DC69A1" w:rsidRDefault="00277D55" w:rsidP="00277D55">
            <w:pPr>
              <w:rPr>
                <w:sz w:val="16"/>
                <w:szCs w:val="16"/>
                <w:lang w:bidi="x-none"/>
              </w:rPr>
            </w:pPr>
            <w:r w:rsidRPr="00DC69A1">
              <w:rPr>
                <w:b/>
                <w:sz w:val="16"/>
                <w:szCs w:val="16"/>
              </w:rPr>
              <w:t>AUO B4</w:t>
            </w:r>
            <w:r w:rsidRPr="00DC69A1">
              <w:rPr>
                <w:sz w:val="16"/>
                <w:szCs w:val="16"/>
              </w:rPr>
              <w:t xml:space="preserve">.  Each college (required to participate in NSO) and student affairs office will enter details notes after NSO and every advising session. (The notes should be meaningful and reflect of the advising visit.  Examples of items that should be included.) </w:t>
            </w:r>
          </w:p>
        </w:tc>
        <w:tc>
          <w:tcPr>
            <w:tcW w:w="1260" w:type="dxa"/>
            <w:vMerge w:val="restart"/>
          </w:tcPr>
          <w:p w14:paraId="2DBACC19" w14:textId="2B0C41E2" w:rsidR="00277D55" w:rsidRPr="009D15B4" w:rsidRDefault="00277D55" w:rsidP="00277D55">
            <w:pPr>
              <w:rPr>
                <w:sz w:val="22"/>
                <w:szCs w:val="22"/>
                <w:lang w:bidi="x-none"/>
              </w:rPr>
            </w:pPr>
            <w:r w:rsidRPr="00F47CC3">
              <w:rPr>
                <w:i/>
                <w:sz w:val="16"/>
                <w:szCs w:val="16"/>
                <w:lang w:bidi="x-none"/>
              </w:rPr>
              <w:t>2020 Goal #2 &amp; #3/CAS-KAICA, PC &amp; HCE</w:t>
            </w:r>
          </w:p>
        </w:tc>
        <w:tc>
          <w:tcPr>
            <w:tcW w:w="1530" w:type="dxa"/>
            <w:tcBorders>
              <w:bottom w:val="dashed" w:sz="2" w:space="0" w:color="auto"/>
            </w:tcBorders>
          </w:tcPr>
          <w:p w14:paraId="723495AC" w14:textId="0481F4CA" w:rsidR="00277D55" w:rsidRPr="00D4781F" w:rsidRDefault="00277D55" w:rsidP="00277D55">
            <w:pPr>
              <w:rPr>
                <w:sz w:val="16"/>
                <w:szCs w:val="16"/>
                <w:lang w:bidi="x-none"/>
              </w:rPr>
            </w:pPr>
            <w:r>
              <w:rPr>
                <w:sz w:val="16"/>
                <w:szCs w:val="16"/>
                <w:lang w:bidi="x-none"/>
              </w:rPr>
              <w:t>Fall</w:t>
            </w:r>
            <w:r w:rsidR="00DB6732">
              <w:rPr>
                <w:sz w:val="16"/>
                <w:szCs w:val="16"/>
                <w:lang w:bidi="x-none"/>
              </w:rPr>
              <w:t>, Spring and Summer</w:t>
            </w:r>
            <w:r>
              <w:rPr>
                <w:sz w:val="16"/>
                <w:szCs w:val="16"/>
                <w:lang w:bidi="x-none"/>
              </w:rPr>
              <w:t xml:space="preserve"> </w:t>
            </w:r>
          </w:p>
        </w:tc>
        <w:tc>
          <w:tcPr>
            <w:tcW w:w="2610" w:type="dxa"/>
            <w:tcBorders>
              <w:bottom w:val="dashed" w:sz="2" w:space="0" w:color="auto"/>
            </w:tcBorders>
          </w:tcPr>
          <w:p w14:paraId="1AECFF5E" w14:textId="0011E2D2" w:rsidR="00277D55" w:rsidRPr="00C2225A" w:rsidRDefault="00267504" w:rsidP="00277D55">
            <w:pPr>
              <w:rPr>
                <w:sz w:val="16"/>
                <w:szCs w:val="16"/>
                <w:lang w:bidi="x-none"/>
              </w:rPr>
            </w:pPr>
            <w:r>
              <w:rPr>
                <w:sz w:val="16"/>
                <w:szCs w:val="16"/>
                <w:lang w:bidi="x-none"/>
              </w:rPr>
              <w:t xml:space="preserve">New Degree-Seeking Students who have a UNM </w:t>
            </w:r>
            <w:proofErr w:type="spellStart"/>
            <w:r>
              <w:rPr>
                <w:sz w:val="16"/>
                <w:szCs w:val="16"/>
                <w:lang w:bidi="x-none"/>
              </w:rPr>
              <w:t>NetID</w:t>
            </w:r>
            <w:proofErr w:type="spellEnd"/>
            <w:r>
              <w:rPr>
                <w:sz w:val="16"/>
                <w:szCs w:val="16"/>
                <w:lang w:bidi="x-none"/>
              </w:rPr>
              <w:t xml:space="preserve">: </w:t>
            </w:r>
          </w:p>
          <w:p w14:paraId="16F1295E" w14:textId="77777777" w:rsidR="00277D55" w:rsidRPr="00D4781F" w:rsidRDefault="00277D55" w:rsidP="00277D55">
            <w:pPr>
              <w:rPr>
                <w:sz w:val="16"/>
                <w:szCs w:val="16"/>
              </w:rPr>
            </w:pPr>
            <w:r w:rsidRPr="00D4781F">
              <w:rPr>
                <w:sz w:val="16"/>
                <w:szCs w:val="16"/>
              </w:rPr>
              <w:t>Use of LoboAchieve:</w:t>
            </w:r>
          </w:p>
          <w:p w14:paraId="3CCCCADF" w14:textId="38E7CC83" w:rsidR="00277D55" w:rsidRDefault="00277D55" w:rsidP="00277D55">
            <w:pPr>
              <w:rPr>
                <w:sz w:val="16"/>
                <w:szCs w:val="16"/>
              </w:rPr>
            </w:pPr>
            <w:r w:rsidRPr="005F7598">
              <w:rPr>
                <w:sz w:val="16"/>
                <w:szCs w:val="16"/>
              </w:rPr>
              <w:t>Appointment</w:t>
            </w:r>
            <w:r w:rsidRPr="00D4781F">
              <w:rPr>
                <w:sz w:val="16"/>
                <w:szCs w:val="16"/>
              </w:rPr>
              <w:t xml:space="preserve"> Reports in OneDrive</w:t>
            </w:r>
          </w:p>
          <w:p w14:paraId="55F31B2C" w14:textId="77777777" w:rsidR="00277D55" w:rsidRDefault="00277D55" w:rsidP="00277D55">
            <w:pPr>
              <w:rPr>
                <w:sz w:val="16"/>
                <w:szCs w:val="16"/>
                <w:lang w:bidi="x-none"/>
              </w:rPr>
            </w:pPr>
          </w:p>
          <w:p w14:paraId="665EE955" w14:textId="21D77B8F" w:rsidR="00277D55" w:rsidRPr="00D4781F" w:rsidRDefault="00277D55" w:rsidP="00277D55">
            <w:pPr>
              <w:rPr>
                <w:sz w:val="16"/>
                <w:szCs w:val="16"/>
                <w:lang w:bidi="x-none"/>
              </w:rPr>
            </w:pPr>
          </w:p>
        </w:tc>
        <w:tc>
          <w:tcPr>
            <w:tcW w:w="1080" w:type="dxa"/>
            <w:tcBorders>
              <w:bottom w:val="dashed" w:sz="2" w:space="0" w:color="auto"/>
            </w:tcBorders>
          </w:tcPr>
          <w:p w14:paraId="02C692A3" w14:textId="77777777" w:rsidR="00277D55" w:rsidRDefault="00277D55" w:rsidP="00277D55">
            <w:pPr>
              <w:rPr>
                <w:sz w:val="16"/>
                <w:szCs w:val="16"/>
                <w:lang w:bidi="x-none"/>
              </w:rPr>
            </w:pPr>
            <w:r>
              <w:rPr>
                <w:sz w:val="16"/>
                <w:szCs w:val="16"/>
                <w:lang w:bidi="x-none"/>
              </w:rPr>
              <w:t>Indirect</w:t>
            </w:r>
          </w:p>
          <w:p w14:paraId="622A59D6" w14:textId="23FF33EF" w:rsidR="00277D55" w:rsidRPr="00D4781F" w:rsidRDefault="00277D55" w:rsidP="00277D55">
            <w:pPr>
              <w:rPr>
                <w:sz w:val="16"/>
                <w:szCs w:val="16"/>
                <w:lang w:bidi="x-none"/>
              </w:rPr>
            </w:pPr>
          </w:p>
        </w:tc>
        <w:tc>
          <w:tcPr>
            <w:tcW w:w="2093" w:type="dxa"/>
            <w:tcBorders>
              <w:bottom w:val="dashed" w:sz="2" w:space="0" w:color="auto"/>
            </w:tcBorders>
          </w:tcPr>
          <w:p w14:paraId="603EE60C" w14:textId="504D6196" w:rsidR="00277D55" w:rsidRPr="00C2225A" w:rsidRDefault="00277D55" w:rsidP="00277D55">
            <w:pPr>
              <w:rPr>
                <w:sz w:val="16"/>
                <w:szCs w:val="16"/>
                <w:lang w:bidi="x-none"/>
              </w:rPr>
            </w:pPr>
            <w:r w:rsidRPr="00C2225A">
              <w:rPr>
                <w:sz w:val="16"/>
                <w:szCs w:val="16"/>
                <w:lang w:bidi="x-none"/>
              </w:rPr>
              <w:t xml:space="preserve">New </w:t>
            </w:r>
            <w:r w:rsidR="00267504">
              <w:rPr>
                <w:sz w:val="16"/>
                <w:szCs w:val="16"/>
                <w:lang w:bidi="x-none"/>
              </w:rPr>
              <w:t xml:space="preserve">Degree-Seeking </w:t>
            </w:r>
            <w:r w:rsidRPr="00C2225A">
              <w:rPr>
                <w:sz w:val="16"/>
                <w:szCs w:val="16"/>
                <w:lang w:bidi="x-none"/>
              </w:rPr>
              <w:t>Students:</w:t>
            </w:r>
          </w:p>
          <w:p w14:paraId="0DD8E2C7" w14:textId="4AB3B93B" w:rsidR="00277D55" w:rsidRPr="00D4781F" w:rsidRDefault="00277D55" w:rsidP="00267504">
            <w:pPr>
              <w:rPr>
                <w:sz w:val="16"/>
                <w:szCs w:val="16"/>
                <w:lang w:bidi="x-none"/>
              </w:rPr>
            </w:pPr>
            <w:r>
              <w:rPr>
                <w:sz w:val="16"/>
                <w:szCs w:val="16"/>
                <w:lang w:bidi="x-none"/>
              </w:rPr>
              <w:t xml:space="preserve">All required information entered into </w:t>
            </w:r>
            <w:proofErr w:type="spellStart"/>
            <w:r>
              <w:rPr>
                <w:sz w:val="16"/>
                <w:szCs w:val="16"/>
                <w:lang w:bidi="x-none"/>
              </w:rPr>
              <w:t>LoboAchieve</w:t>
            </w:r>
            <w:proofErr w:type="spellEnd"/>
            <w:r>
              <w:rPr>
                <w:sz w:val="16"/>
                <w:szCs w:val="16"/>
                <w:lang w:bidi="x-none"/>
              </w:rPr>
              <w:t xml:space="preserve"> for </w:t>
            </w:r>
            <w:r w:rsidR="00267504">
              <w:rPr>
                <w:sz w:val="16"/>
                <w:szCs w:val="16"/>
                <w:lang w:bidi="x-none"/>
              </w:rPr>
              <w:t>at least 80</w:t>
            </w:r>
            <w:r>
              <w:rPr>
                <w:sz w:val="16"/>
                <w:szCs w:val="16"/>
                <w:lang w:bidi="x-none"/>
              </w:rPr>
              <w:t>% of all incoming students no later than 2 weeks after the semester begins.</w:t>
            </w:r>
          </w:p>
        </w:tc>
      </w:tr>
      <w:tr w:rsidR="00277D55" w:rsidRPr="009D15B4" w14:paraId="24BB78EE" w14:textId="77777777" w:rsidTr="00C2225A">
        <w:trPr>
          <w:trHeight w:val="1380"/>
        </w:trPr>
        <w:tc>
          <w:tcPr>
            <w:tcW w:w="2785" w:type="dxa"/>
            <w:vMerge/>
          </w:tcPr>
          <w:p w14:paraId="5DAC43C8" w14:textId="77777777" w:rsidR="00277D55" w:rsidRPr="00AF6DF0" w:rsidRDefault="00277D55" w:rsidP="00277D55">
            <w:pPr>
              <w:rPr>
                <w:b/>
                <w:sz w:val="20"/>
                <w:szCs w:val="20"/>
              </w:rPr>
            </w:pPr>
          </w:p>
        </w:tc>
        <w:tc>
          <w:tcPr>
            <w:tcW w:w="2610" w:type="dxa"/>
            <w:vMerge/>
          </w:tcPr>
          <w:p w14:paraId="34B1425F" w14:textId="77777777" w:rsidR="00277D55" w:rsidRPr="00DC69A1" w:rsidRDefault="00277D55" w:rsidP="00277D55">
            <w:pPr>
              <w:rPr>
                <w:b/>
                <w:sz w:val="16"/>
                <w:szCs w:val="16"/>
              </w:rPr>
            </w:pPr>
          </w:p>
        </w:tc>
        <w:tc>
          <w:tcPr>
            <w:tcW w:w="1260" w:type="dxa"/>
            <w:vMerge/>
          </w:tcPr>
          <w:p w14:paraId="0F4C13E0" w14:textId="77777777" w:rsidR="00277D55" w:rsidRPr="00F47CC3" w:rsidRDefault="00277D55" w:rsidP="00277D55">
            <w:pPr>
              <w:rPr>
                <w:i/>
                <w:sz w:val="16"/>
                <w:szCs w:val="16"/>
                <w:lang w:bidi="x-none"/>
              </w:rPr>
            </w:pPr>
          </w:p>
        </w:tc>
        <w:tc>
          <w:tcPr>
            <w:tcW w:w="1530" w:type="dxa"/>
            <w:tcBorders>
              <w:top w:val="dashed" w:sz="2" w:space="0" w:color="auto"/>
            </w:tcBorders>
          </w:tcPr>
          <w:p w14:paraId="74A33849" w14:textId="5103FC12" w:rsidR="00277D55" w:rsidRDefault="00277D55" w:rsidP="00267504">
            <w:pPr>
              <w:rPr>
                <w:sz w:val="16"/>
                <w:szCs w:val="16"/>
                <w:lang w:bidi="x-none"/>
              </w:rPr>
            </w:pPr>
            <w:r>
              <w:rPr>
                <w:sz w:val="16"/>
                <w:szCs w:val="16"/>
                <w:lang w:bidi="x-none"/>
              </w:rPr>
              <w:t>Fall</w:t>
            </w:r>
            <w:r w:rsidR="00267504">
              <w:rPr>
                <w:sz w:val="16"/>
                <w:szCs w:val="16"/>
                <w:lang w:bidi="x-none"/>
              </w:rPr>
              <w:t xml:space="preserve">, </w:t>
            </w:r>
            <w:r>
              <w:rPr>
                <w:sz w:val="16"/>
                <w:szCs w:val="16"/>
                <w:lang w:bidi="x-none"/>
              </w:rPr>
              <w:t xml:space="preserve"> Spring</w:t>
            </w:r>
            <w:r w:rsidR="00267504">
              <w:rPr>
                <w:sz w:val="16"/>
                <w:szCs w:val="16"/>
                <w:lang w:bidi="x-none"/>
              </w:rPr>
              <w:t xml:space="preserve"> and Summer</w:t>
            </w:r>
          </w:p>
        </w:tc>
        <w:tc>
          <w:tcPr>
            <w:tcW w:w="2610" w:type="dxa"/>
            <w:tcBorders>
              <w:top w:val="dashed" w:sz="2" w:space="0" w:color="auto"/>
            </w:tcBorders>
          </w:tcPr>
          <w:p w14:paraId="28F0C728" w14:textId="58BD57E8" w:rsidR="00277D55" w:rsidRPr="00C2225A" w:rsidRDefault="00277D55" w:rsidP="00277D55">
            <w:pPr>
              <w:rPr>
                <w:sz w:val="16"/>
                <w:szCs w:val="16"/>
                <w:lang w:bidi="x-none"/>
              </w:rPr>
            </w:pPr>
            <w:r w:rsidRPr="00C2225A">
              <w:rPr>
                <w:sz w:val="16"/>
                <w:szCs w:val="16"/>
                <w:lang w:bidi="x-none"/>
              </w:rPr>
              <w:t xml:space="preserve">Current </w:t>
            </w:r>
            <w:r w:rsidR="00267504">
              <w:rPr>
                <w:sz w:val="16"/>
                <w:szCs w:val="16"/>
                <w:lang w:bidi="x-none"/>
              </w:rPr>
              <w:t xml:space="preserve">Degree-Seeking </w:t>
            </w:r>
            <w:r w:rsidRPr="00C2225A">
              <w:rPr>
                <w:sz w:val="16"/>
                <w:szCs w:val="16"/>
                <w:lang w:bidi="x-none"/>
              </w:rPr>
              <w:t>Students:</w:t>
            </w:r>
          </w:p>
          <w:p w14:paraId="62CFEAC5" w14:textId="77777777" w:rsidR="00277D55" w:rsidRPr="00D4781F" w:rsidRDefault="00277D55" w:rsidP="00277D55">
            <w:pPr>
              <w:rPr>
                <w:sz w:val="16"/>
                <w:szCs w:val="16"/>
              </w:rPr>
            </w:pPr>
            <w:r w:rsidRPr="00D4781F">
              <w:rPr>
                <w:sz w:val="16"/>
                <w:szCs w:val="16"/>
              </w:rPr>
              <w:t>Use of LoboAchieve:</w:t>
            </w:r>
          </w:p>
          <w:p w14:paraId="5D6E7D94" w14:textId="77777777" w:rsidR="00277D55" w:rsidRPr="00D4781F" w:rsidRDefault="00277D55" w:rsidP="00277D55">
            <w:pPr>
              <w:rPr>
                <w:sz w:val="16"/>
                <w:szCs w:val="16"/>
              </w:rPr>
            </w:pPr>
            <w:r w:rsidRPr="005F7598">
              <w:rPr>
                <w:sz w:val="16"/>
                <w:szCs w:val="16"/>
              </w:rPr>
              <w:t xml:space="preserve">Appointment </w:t>
            </w:r>
            <w:r w:rsidRPr="00D4781F">
              <w:rPr>
                <w:sz w:val="16"/>
                <w:szCs w:val="16"/>
              </w:rPr>
              <w:t>Reports in OneDrive</w:t>
            </w:r>
          </w:p>
          <w:p w14:paraId="34B34666" w14:textId="77777777" w:rsidR="00277D55" w:rsidRPr="00D4781F" w:rsidRDefault="00277D55" w:rsidP="00277D55">
            <w:pPr>
              <w:rPr>
                <w:sz w:val="16"/>
                <w:szCs w:val="16"/>
              </w:rPr>
            </w:pPr>
          </w:p>
        </w:tc>
        <w:tc>
          <w:tcPr>
            <w:tcW w:w="1080" w:type="dxa"/>
            <w:tcBorders>
              <w:top w:val="dashed" w:sz="2" w:space="0" w:color="auto"/>
            </w:tcBorders>
          </w:tcPr>
          <w:p w14:paraId="5CA096E3" w14:textId="10782321" w:rsidR="00277D55" w:rsidRDefault="00277D55" w:rsidP="00277D55">
            <w:pPr>
              <w:rPr>
                <w:sz w:val="16"/>
                <w:szCs w:val="16"/>
                <w:lang w:bidi="x-none"/>
              </w:rPr>
            </w:pPr>
            <w:r>
              <w:rPr>
                <w:sz w:val="16"/>
                <w:szCs w:val="16"/>
                <w:lang w:bidi="x-none"/>
              </w:rPr>
              <w:t>Indirect</w:t>
            </w:r>
          </w:p>
        </w:tc>
        <w:tc>
          <w:tcPr>
            <w:tcW w:w="2093" w:type="dxa"/>
            <w:tcBorders>
              <w:top w:val="dashed" w:sz="2" w:space="0" w:color="auto"/>
            </w:tcBorders>
          </w:tcPr>
          <w:p w14:paraId="616D4D8E" w14:textId="11E54983" w:rsidR="00277D55" w:rsidRPr="00C2225A" w:rsidRDefault="00277D55" w:rsidP="00277D55">
            <w:pPr>
              <w:rPr>
                <w:sz w:val="16"/>
                <w:szCs w:val="16"/>
                <w:lang w:bidi="x-none"/>
              </w:rPr>
            </w:pPr>
            <w:r w:rsidRPr="00C2225A">
              <w:rPr>
                <w:sz w:val="16"/>
                <w:szCs w:val="16"/>
                <w:lang w:bidi="x-none"/>
              </w:rPr>
              <w:t xml:space="preserve">Current </w:t>
            </w:r>
            <w:r w:rsidR="00267504">
              <w:rPr>
                <w:sz w:val="16"/>
                <w:szCs w:val="16"/>
                <w:lang w:bidi="x-none"/>
              </w:rPr>
              <w:t xml:space="preserve">Degree-Seeking </w:t>
            </w:r>
            <w:r w:rsidRPr="00C2225A">
              <w:rPr>
                <w:sz w:val="16"/>
                <w:szCs w:val="16"/>
                <w:lang w:bidi="x-none"/>
              </w:rPr>
              <w:t>Students:</w:t>
            </w:r>
          </w:p>
          <w:p w14:paraId="17C96885" w14:textId="2871DDAF" w:rsidR="00277D55" w:rsidRDefault="00D74158" w:rsidP="00267504">
            <w:pPr>
              <w:rPr>
                <w:sz w:val="16"/>
                <w:szCs w:val="16"/>
                <w:lang w:bidi="x-none"/>
              </w:rPr>
            </w:pPr>
            <w:r>
              <w:rPr>
                <w:sz w:val="16"/>
                <w:szCs w:val="16"/>
                <w:lang w:bidi="x-none"/>
              </w:rPr>
              <w:t>All relevant</w:t>
            </w:r>
            <w:r w:rsidR="00277D55">
              <w:rPr>
                <w:sz w:val="16"/>
                <w:szCs w:val="16"/>
                <w:lang w:bidi="x-none"/>
              </w:rPr>
              <w:t xml:space="preserve"> information (</w:t>
            </w:r>
            <w:r>
              <w:rPr>
                <w:sz w:val="16"/>
                <w:szCs w:val="16"/>
                <w:lang w:bidi="x-none"/>
              </w:rPr>
              <w:t>i.e. c</w:t>
            </w:r>
            <w:r w:rsidR="00277D55">
              <w:rPr>
                <w:sz w:val="16"/>
                <w:szCs w:val="16"/>
                <w:lang w:bidi="x-none"/>
              </w:rPr>
              <w:t xml:space="preserve">ourse selections, contract information, </w:t>
            </w:r>
            <w:r>
              <w:rPr>
                <w:sz w:val="16"/>
                <w:szCs w:val="16"/>
                <w:lang w:bidi="x-none"/>
              </w:rPr>
              <w:t>etc.</w:t>
            </w:r>
            <w:r w:rsidR="00277D55">
              <w:rPr>
                <w:sz w:val="16"/>
                <w:szCs w:val="16"/>
                <w:lang w:bidi="x-none"/>
              </w:rPr>
              <w:t xml:space="preserve">) entered into LoboAchieve regarding advising session(s) </w:t>
            </w:r>
            <w:r w:rsidR="00267504">
              <w:rPr>
                <w:sz w:val="16"/>
                <w:szCs w:val="16"/>
                <w:lang w:bidi="x-none"/>
              </w:rPr>
              <w:t>at least 80</w:t>
            </w:r>
            <w:r w:rsidR="00277D55">
              <w:rPr>
                <w:sz w:val="16"/>
                <w:szCs w:val="16"/>
                <w:lang w:bidi="x-none"/>
              </w:rPr>
              <w:t xml:space="preserve">% within </w:t>
            </w:r>
            <w:r w:rsidR="00267504">
              <w:rPr>
                <w:sz w:val="16"/>
                <w:szCs w:val="16"/>
                <w:lang w:bidi="x-none"/>
              </w:rPr>
              <w:t>2 business days</w:t>
            </w:r>
            <w:r w:rsidR="00277D55">
              <w:rPr>
                <w:sz w:val="16"/>
                <w:szCs w:val="16"/>
                <w:lang w:bidi="x-none"/>
              </w:rPr>
              <w:t xml:space="preserve"> of appointment/walk-in with student.</w:t>
            </w:r>
          </w:p>
        </w:tc>
      </w:tr>
      <w:tr w:rsidR="00277D55" w:rsidRPr="009D15B4" w14:paraId="2A697A94" w14:textId="77777777" w:rsidTr="00C2225A">
        <w:trPr>
          <w:trHeight w:val="818"/>
        </w:trPr>
        <w:tc>
          <w:tcPr>
            <w:tcW w:w="2785" w:type="dxa"/>
            <w:vMerge w:val="restart"/>
          </w:tcPr>
          <w:p w14:paraId="1C1B3A41" w14:textId="549EB5F2" w:rsidR="00277D55" w:rsidRPr="00AF6DF0" w:rsidRDefault="00277D55" w:rsidP="00277D55">
            <w:pPr>
              <w:rPr>
                <w:b/>
                <w:sz w:val="20"/>
                <w:szCs w:val="20"/>
              </w:rPr>
            </w:pPr>
          </w:p>
        </w:tc>
        <w:tc>
          <w:tcPr>
            <w:tcW w:w="2610" w:type="dxa"/>
            <w:vMerge w:val="restart"/>
          </w:tcPr>
          <w:p w14:paraId="5B967DEB" w14:textId="1779D60E" w:rsidR="00277D55" w:rsidRPr="00AC0B0D" w:rsidRDefault="00277D55" w:rsidP="00277D55">
            <w:pPr>
              <w:pStyle w:val="NormalWeb"/>
            </w:pPr>
            <w:r>
              <w:rPr>
                <w:b/>
                <w:sz w:val="16"/>
                <w:szCs w:val="16"/>
              </w:rPr>
              <w:t xml:space="preserve">AUO B5. </w:t>
            </w:r>
            <w:r w:rsidRPr="00AC0B0D">
              <w:rPr>
                <w:sz w:val="16"/>
                <w:szCs w:val="16"/>
              </w:rPr>
              <w:t xml:space="preserve">Each college and student affairs advising units will participate annually in outreach and recruitment activities and/or initiatives that focus on retaining and/or helping students transition.  </w:t>
            </w:r>
          </w:p>
        </w:tc>
        <w:tc>
          <w:tcPr>
            <w:tcW w:w="1260" w:type="dxa"/>
            <w:vMerge w:val="restart"/>
          </w:tcPr>
          <w:p w14:paraId="376983F4" w14:textId="7721FE68" w:rsidR="00277D55" w:rsidRPr="00F47CC3" w:rsidRDefault="00277D55" w:rsidP="00277D55">
            <w:pPr>
              <w:rPr>
                <w:i/>
                <w:sz w:val="16"/>
                <w:szCs w:val="16"/>
                <w:lang w:bidi="x-none"/>
              </w:rPr>
            </w:pPr>
            <w:r w:rsidRPr="00F47CC3">
              <w:rPr>
                <w:i/>
                <w:sz w:val="16"/>
                <w:szCs w:val="16"/>
                <w:lang w:bidi="x-none"/>
              </w:rPr>
              <w:t>2020 Goal #2 &amp; #3/CAS-KAICA, PC &amp; HCE</w:t>
            </w:r>
          </w:p>
        </w:tc>
        <w:tc>
          <w:tcPr>
            <w:tcW w:w="1530" w:type="dxa"/>
            <w:tcBorders>
              <w:bottom w:val="dashed" w:sz="2" w:space="0" w:color="auto"/>
            </w:tcBorders>
          </w:tcPr>
          <w:p w14:paraId="15757CB7" w14:textId="77777777" w:rsidR="00277D55" w:rsidRDefault="00277D55" w:rsidP="00277D55">
            <w:pPr>
              <w:rPr>
                <w:sz w:val="16"/>
                <w:szCs w:val="16"/>
                <w:lang w:bidi="x-none"/>
              </w:rPr>
            </w:pPr>
            <w:r>
              <w:rPr>
                <w:sz w:val="16"/>
                <w:szCs w:val="16"/>
                <w:lang w:bidi="x-none"/>
              </w:rPr>
              <w:t xml:space="preserve">Fall and Spring </w:t>
            </w:r>
          </w:p>
          <w:p w14:paraId="65F7EA7A" w14:textId="6CC6A4BD" w:rsidR="00277D55" w:rsidRPr="00D4781F" w:rsidRDefault="00277D55" w:rsidP="00277D55">
            <w:pPr>
              <w:rPr>
                <w:sz w:val="16"/>
                <w:szCs w:val="16"/>
                <w:lang w:bidi="x-none"/>
              </w:rPr>
            </w:pPr>
          </w:p>
        </w:tc>
        <w:tc>
          <w:tcPr>
            <w:tcW w:w="2610" w:type="dxa"/>
            <w:tcBorders>
              <w:bottom w:val="dashed" w:sz="2" w:space="0" w:color="auto"/>
            </w:tcBorders>
          </w:tcPr>
          <w:p w14:paraId="2F88BAA3" w14:textId="77777777" w:rsidR="00277D55" w:rsidRDefault="00277D55" w:rsidP="00277D55">
            <w:pPr>
              <w:rPr>
                <w:sz w:val="16"/>
                <w:szCs w:val="16"/>
                <w:lang w:bidi="x-none"/>
              </w:rPr>
            </w:pPr>
            <w:r>
              <w:rPr>
                <w:sz w:val="16"/>
                <w:szCs w:val="16"/>
                <w:lang w:bidi="x-none"/>
              </w:rPr>
              <w:t>E-mail communication to students at least 2 weeks prior to registration opening for the next semester.</w:t>
            </w:r>
          </w:p>
          <w:p w14:paraId="2B6CC4E6" w14:textId="77777777" w:rsidR="00277D55" w:rsidRDefault="00277D55" w:rsidP="00277D55">
            <w:pPr>
              <w:rPr>
                <w:sz w:val="16"/>
                <w:szCs w:val="16"/>
                <w:lang w:bidi="x-none"/>
              </w:rPr>
            </w:pPr>
          </w:p>
          <w:p w14:paraId="72EB250E" w14:textId="3603B04A" w:rsidR="00277D55" w:rsidRPr="008311A9" w:rsidRDefault="00277D55" w:rsidP="00277D55">
            <w:pPr>
              <w:rPr>
                <w:sz w:val="16"/>
                <w:szCs w:val="16"/>
                <w:lang w:bidi="x-none"/>
              </w:rPr>
            </w:pPr>
          </w:p>
        </w:tc>
        <w:tc>
          <w:tcPr>
            <w:tcW w:w="1080" w:type="dxa"/>
            <w:tcBorders>
              <w:bottom w:val="dashed" w:sz="2" w:space="0" w:color="auto"/>
            </w:tcBorders>
          </w:tcPr>
          <w:p w14:paraId="7147B110" w14:textId="77777777" w:rsidR="00277D55" w:rsidRDefault="00277D55" w:rsidP="00277D55">
            <w:pPr>
              <w:rPr>
                <w:sz w:val="16"/>
                <w:szCs w:val="16"/>
                <w:lang w:bidi="x-none"/>
              </w:rPr>
            </w:pPr>
            <w:r>
              <w:rPr>
                <w:sz w:val="16"/>
                <w:szCs w:val="16"/>
                <w:lang w:bidi="x-none"/>
              </w:rPr>
              <w:t>Direct</w:t>
            </w:r>
          </w:p>
          <w:p w14:paraId="1D32F58E" w14:textId="1D243E5B" w:rsidR="00277D55" w:rsidRDefault="00277D55" w:rsidP="00277D55">
            <w:pPr>
              <w:rPr>
                <w:sz w:val="16"/>
                <w:szCs w:val="16"/>
                <w:lang w:bidi="x-none"/>
              </w:rPr>
            </w:pPr>
          </w:p>
          <w:p w14:paraId="41F98904" w14:textId="0F072536" w:rsidR="00277D55" w:rsidRPr="00D4781F" w:rsidRDefault="00277D55" w:rsidP="00277D55">
            <w:pPr>
              <w:rPr>
                <w:sz w:val="16"/>
                <w:szCs w:val="16"/>
                <w:lang w:bidi="x-none"/>
              </w:rPr>
            </w:pPr>
          </w:p>
        </w:tc>
        <w:tc>
          <w:tcPr>
            <w:tcW w:w="2093" w:type="dxa"/>
            <w:tcBorders>
              <w:bottom w:val="dashed" w:sz="2" w:space="0" w:color="auto"/>
            </w:tcBorders>
          </w:tcPr>
          <w:p w14:paraId="5C918A98" w14:textId="5D84DA0B" w:rsidR="00277D55" w:rsidRDefault="00277D55" w:rsidP="00277D55">
            <w:pPr>
              <w:rPr>
                <w:sz w:val="16"/>
                <w:szCs w:val="16"/>
                <w:lang w:bidi="x-none"/>
              </w:rPr>
            </w:pPr>
            <w:r>
              <w:rPr>
                <w:sz w:val="16"/>
                <w:szCs w:val="16"/>
                <w:lang w:bidi="x-none"/>
              </w:rPr>
              <w:t xml:space="preserve">At least 1 communication (i.e. e-mail, newsletter, postcard, </w:t>
            </w:r>
            <w:r w:rsidR="00D74158">
              <w:rPr>
                <w:sz w:val="16"/>
                <w:szCs w:val="16"/>
                <w:lang w:bidi="x-none"/>
              </w:rPr>
              <w:t>etc.</w:t>
            </w:r>
            <w:r>
              <w:rPr>
                <w:sz w:val="16"/>
                <w:szCs w:val="16"/>
                <w:lang w:bidi="x-none"/>
              </w:rPr>
              <w:t>) will be sent to students regarding how to access advisors 2 weeks prior to registration</w:t>
            </w:r>
            <w:r w:rsidR="007A72DF">
              <w:rPr>
                <w:sz w:val="16"/>
                <w:szCs w:val="16"/>
                <w:lang w:bidi="x-none"/>
              </w:rPr>
              <w:t xml:space="preserve"> opening</w:t>
            </w:r>
            <w:r>
              <w:rPr>
                <w:sz w:val="16"/>
                <w:szCs w:val="16"/>
                <w:lang w:bidi="x-none"/>
              </w:rPr>
              <w:t>.</w:t>
            </w:r>
          </w:p>
          <w:p w14:paraId="1D0A2CE8" w14:textId="36DA3089" w:rsidR="00277D55" w:rsidRPr="00D4781F" w:rsidRDefault="00277D55" w:rsidP="00277D55">
            <w:pPr>
              <w:rPr>
                <w:sz w:val="16"/>
                <w:szCs w:val="16"/>
                <w:lang w:bidi="x-none"/>
              </w:rPr>
            </w:pPr>
          </w:p>
        </w:tc>
      </w:tr>
      <w:tr w:rsidR="00F027AB" w:rsidRPr="009D15B4" w14:paraId="1A3A70EF" w14:textId="77777777" w:rsidTr="00F027AB">
        <w:trPr>
          <w:trHeight w:val="1673"/>
        </w:trPr>
        <w:tc>
          <w:tcPr>
            <w:tcW w:w="2785" w:type="dxa"/>
            <w:vMerge/>
          </w:tcPr>
          <w:p w14:paraId="7C475DE8" w14:textId="77777777" w:rsidR="00F027AB" w:rsidRPr="00AF6DF0" w:rsidRDefault="00F027AB" w:rsidP="00277D55">
            <w:pPr>
              <w:rPr>
                <w:b/>
                <w:sz w:val="20"/>
                <w:szCs w:val="20"/>
              </w:rPr>
            </w:pPr>
          </w:p>
        </w:tc>
        <w:tc>
          <w:tcPr>
            <w:tcW w:w="2610" w:type="dxa"/>
            <w:vMerge/>
          </w:tcPr>
          <w:p w14:paraId="58EA9619" w14:textId="77777777" w:rsidR="00F027AB" w:rsidRDefault="00F027AB" w:rsidP="00277D55">
            <w:pPr>
              <w:pStyle w:val="NormalWeb"/>
              <w:rPr>
                <w:b/>
                <w:sz w:val="16"/>
                <w:szCs w:val="16"/>
              </w:rPr>
            </w:pPr>
          </w:p>
        </w:tc>
        <w:tc>
          <w:tcPr>
            <w:tcW w:w="1260" w:type="dxa"/>
            <w:vMerge/>
          </w:tcPr>
          <w:p w14:paraId="3A8D30FF" w14:textId="77777777" w:rsidR="00F027AB" w:rsidRPr="00F47CC3" w:rsidRDefault="00F027AB" w:rsidP="00277D55">
            <w:pPr>
              <w:rPr>
                <w:i/>
                <w:sz w:val="16"/>
                <w:szCs w:val="16"/>
                <w:lang w:bidi="x-none"/>
              </w:rPr>
            </w:pPr>
          </w:p>
        </w:tc>
        <w:tc>
          <w:tcPr>
            <w:tcW w:w="1530" w:type="dxa"/>
            <w:tcBorders>
              <w:top w:val="dashed" w:sz="2" w:space="0" w:color="auto"/>
            </w:tcBorders>
          </w:tcPr>
          <w:p w14:paraId="4AB69F48" w14:textId="77777777" w:rsidR="00F027AB" w:rsidRDefault="00F027AB" w:rsidP="00277D55">
            <w:pPr>
              <w:rPr>
                <w:sz w:val="16"/>
                <w:szCs w:val="16"/>
                <w:lang w:bidi="x-none"/>
              </w:rPr>
            </w:pPr>
            <w:r>
              <w:rPr>
                <w:sz w:val="16"/>
                <w:szCs w:val="16"/>
                <w:lang w:bidi="x-none"/>
              </w:rPr>
              <w:t>Fall and Spring</w:t>
            </w:r>
          </w:p>
          <w:p w14:paraId="559D8066" w14:textId="77777777" w:rsidR="00F027AB" w:rsidRDefault="00F027AB" w:rsidP="00277D55">
            <w:pPr>
              <w:rPr>
                <w:sz w:val="16"/>
                <w:szCs w:val="16"/>
                <w:lang w:bidi="x-none"/>
              </w:rPr>
            </w:pPr>
          </w:p>
        </w:tc>
        <w:tc>
          <w:tcPr>
            <w:tcW w:w="2610" w:type="dxa"/>
            <w:tcBorders>
              <w:top w:val="dashed" w:sz="2" w:space="0" w:color="auto"/>
            </w:tcBorders>
          </w:tcPr>
          <w:p w14:paraId="1653BA20" w14:textId="717669A1" w:rsidR="00F027AB" w:rsidRDefault="007A72DF" w:rsidP="00277D55">
            <w:pPr>
              <w:rPr>
                <w:sz w:val="16"/>
                <w:szCs w:val="16"/>
                <w:lang w:bidi="x-none"/>
              </w:rPr>
            </w:pPr>
            <w:r>
              <w:rPr>
                <w:sz w:val="16"/>
                <w:szCs w:val="16"/>
                <w:lang w:bidi="x-none"/>
              </w:rPr>
              <w:t xml:space="preserve">Host transfer days at least once per semester for students interested in pursuing a </w:t>
            </w:r>
            <w:proofErr w:type="spellStart"/>
            <w:r>
              <w:rPr>
                <w:sz w:val="16"/>
                <w:szCs w:val="16"/>
                <w:lang w:bidi="x-none"/>
              </w:rPr>
              <w:t>Bachelors</w:t>
            </w:r>
            <w:proofErr w:type="spellEnd"/>
            <w:r>
              <w:rPr>
                <w:sz w:val="16"/>
                <w:szCs w:val="16"/>
                <w:lang w:bidi="x-none"/>
              </w:rPr>
              <w:t xml:space="preserve"> degree/ (Flyers, email, sign-up sheet)</w:t>
            </w:r>
          </w:p>
        </w:tc>
        <w:tc>
          <w:tcPr>
            <w:tcW w:w="1080" w:type="dxa"/>
            <w:tcBorders>
              <w:top w:val="dashed" w:sz="2" w:space="0" w:color="auto"/>
            </w:tcBorders>
          </w:tcPr>
          <w:p w14:paraId="47C1C413" w14:textId="77777777" w:rsidR="00F027AB" w:rsidRDefault="00F027AB" w:rsidP="00277D55">
            <w:pPr>
              <w:rPr>
                <w:sz w:val="16"/>
                <w:szCs w:val="16"/>
                <w:lang w:bidi="x-none"/>
              </w:rPr>
            </w:pPr>
            <w:r>
              <w:rPr>
                <w:sz w:val="16"/>
                <w:szCs w:val="16"/>
                <w:lang w:bidi="x-none"/>
              </w:rPr>
              <w:t>Direct</w:t>
            </w:r>
          </w:p>
          <w:p w14:paraId="251814C6" w14:textId="77777777" w:rsidR="00F027AB" w:rsidRDefault="00F027AB" w:rsidP="00277D55">
            <w:pPr>
              <w:rPr>
                <w:sz w:val="16"/>
                <w:szCs w:val="16"/>
                <w:lang w:bidi="x-none"/>
              </w:rPr>
            </w:pPr>
          </w:p>
        </w:tc>
        <w:tc>
          <w:tcPr>
            <w:tcW w:w="2093" w:type="dxa"/>
            <w:tcBorders>
              <w:top w:val="dashed" w:sz="2" w:space="0" w:color="auto"/>
            </w:tcBorders>
          </w:tcPr>
          <w:p w14:paraId="27E1BDC8" w14:textId="647FE19F" w:rsidR="00F027AB" w:rsidRDefault="007A72DF" w:rsidP="007A72DF">
            <w:pPr>
              <w:rPr>
                <w:sz w:val="16"/>
                <w:szCs w:val="16"/>
                <w:lang w:bidi="x-none"/>
              </w:rPr>
            </w:pPr>
            <w:r>
              <w:rPr>
                <w:sz w:val="16"/>
                <w:szCs w:val="16"/>
                <w:lang w:bidi="x-none"/>
              </w:rPr>
              <w:t>Conduct a</w:t>
            </w:r>
            <w:r w:rsidR="00F027AB">
              <w:rPr>
                <w:sz w:val="16"/>
                <w:szCs w:val="16"/>
                <w:lang w:bidi="x-none"/>
              </w:rPr>
              <w:t xml:space="preserve">t least 1 </w:t>
            </w:r>
            <w:r>
              <w:rPr>
                <w:sz w:val="16"/>
                <w:szCs w:val="16"/>
                <w:lang w:bidi="x-none"/>
              </w:rPr>
              <w:t>transfer day per semester.</w:t>
            </w:r>
          </w:p>
        </w:tc>
      </w:tr>
      <w:tr w:rsidR="00277D55" w:rsidRPr="009D15B4" w14:paraId="058AE5E8" w14:textId="77777777" w:rsidTr="00C2225A">
        <w:trPr>
          <w:trHeight w:val="172"/>
        </w:trPr>
        <w:tc>
          <w:tcPr>
            <w:tcW w:w="2785" w:type="dxa"/>
          </w:tcPr>
          <w:p w14:paraId="08FA5DC5" w14:textId="22E3D85A" w:rsidR="00277D55" w:rsidRPr="00AF6DF0" w:rsidRDefault="00277D55" w:rsidP="00277D55">
            <w:pPr>
              <w:rPr>
                <w:b/>
                <w:sz w:val="20"/>
                <w:szCs w:val="20"/>
              </w:rPr>
            </w:pPr>
          </w:p>
        </w:tc>
        <w:tc>
          <w:tcPr>
            <w:tcW w:w="2610" w:type="dxa"/>
          </w:tcPr>
          <w:p w14:paraId="07EBFB3B" w14:textId="655BB572" w:rsidR="00277D55" w:rsidRDefault="00277D55" w:rsidP="00277D55">
            <w:pPr>
              <w:rPr>
                <w:b/>
                <w:sz w:val="16"/>
                <w:szCs w:val="16"/>
              </w:rPr>
            </w:pPr>
            <w:r w:rsidRPr="00AC0B0D">
              <w:rPr>
                <w:b/>
                <w:sz w:val="16"/>
                <w:szCs w:val="16"/>
              </w:rPr>
              <w:t>AUO B6.</w:t>
            </w:r>
            <w:r w:rsidRPr="00AC0B0D">
              <w:rPr>
                <w:sz w:val="16"/>
                <w:szCs w:val="16"/>
              </w:rPr>
              <w:t xml:space="preserve">  Each college and student affairs advising units will regularly provide campus-wide resources on information about various programs, civic engagement services, internships and other academic opportunities. </w:t>
            </w:r>
          </w:p>
        </w:tc>
        <w:tc>
          <w:tcPr>
            <w:tcW w:w="1260" w:type="dxa"/>
          </w:tcPr>
          <w:p w14:paraId="0311B46F" w14:textId="6E29CB92" w:rsidR="00277D55" w:rsidRPr="00F47CC3" w:rsidRDefault="00277D55" w:rsidP="00277D55">
            <w:pPr>
              <w:rPr>
                <w:i/>
                <w:sz w:val="16"/>
                <w:szCs w:val="16"/>
                <w:lang w:bidi="x-none"/>
              </w:rPr>
            </w:pPr>
            <w:r w:rsidRPr="00F47CC3">
              <w:rPr>
                <w:i/>
                <w:sz w:val="16"/>
                <w:szCs w:val="16"/>
                <w:lang w:bidi="x-none"/>
              </w:rPr>
              <w:t>2020 Goal #2 &amp; #3/CAS-KAICA, PC &amp; HCE</w:t>
            </w:r>
          </w:p>
        </w:tc>
        <w:tc>
          <w:tcPr>
            <w:tcW w:w="1530" w:type="dxa"/>
          </w:tcPr>
          <w:p w14:paraId="5943BEC6" w14:textId="616BF4F2" w:rsidR="00277D55" w:rsidRPr="00D4781F" w:rsidRDefault="00277D55" w:rsidP="00277D55">
            <w:pPr>
              <w:rPr>
                <w:sz w:val="16"/>
                <w:szCs w:val="16"/>
                <w:lang w:bidi="x-none"/>
              </w:rPr>
            </w:pPr>
            <w:r>
              <w:rPr>
                <w:sz w:val="16"/>
                <w:szCs w:val="16"/>
                <w:lang w:bidi="x-none"/>
              </w:rPr>
              <w:t>Fall and Spring</w:t>
            </w:r>
          </w:p>
        </w:tc>
        <w:tc>
          <w:tcPr>
            <w:tcW w:w="2610" w:type="dxa"/>
          </w:tcPr>
          <w:p w14:paraId="16FA8A91" w14:textId="564B9735" w:rsidR="00277D55" w:rsidRPr="00D4781F" w:rsidRDefault="007A72DF" w:rsidP="007A72DF">
            <w:pPr>
              <w:rPr>
                <w:sz w:val="16"/>
                <w:szCs w:val="16"/>
                <w:highlight w:val="yellow"/>
                <w:lang w:bidi="x-none"/>
              </w:rPr>
            </w:pPr>
            <w:r>
              <w:rPr>
                <w:sz w:val="16"/>
                <w:szCs w:val="16"/>
              </w:rPr>
              <w:t>R</w:t>
            </w:r>
            <w:r w:rsidRPr="00AC0B0D">
              <w:rPr>
                <w:sz w:val="16"/>
                <w:szCs w:val="16"/>
              </w:rPr>
              <w:t xml:space="preserve">egularly provide </w:t>
            </w:r>
            <w:r>
              <w:rPr>
                <w:sz w:val="16"/>
                <w:szCs w:val="16"/>
              </w:rPr>
              <w:t>communication about</w:t>
            </w:r>
            <w:r w:rsidRPr="00AC0B0D">
              <w:rPr>
                <w:sz w:val="16"/>
                <w:szCs w:val="16"/>
              </w:rPr>
              <w:t xml:space="preserve"> resources </w:t>
            </w:r>
            <w:r>
              <w:rPr>
                <w:sz w:val="16"/>
                <w:szCs w:val="16"/>
              </w:rPr>
              <w:t>or</w:t>
            </w:r>
            <w:r w:rsidRPr="00AC0B0D">
              <w:rPr>
                <w:sz w:val="16"/>
                <w:szCs w:val="16"/>
              </w:rPr>
              <w:t xml:space="preserve"> information </w:t>
            </w:r>
            <w:r>
              <w:rPr>
                <w:sz w:val="16"/>
                <w:szCs w:val="16"/>
              </w:rPr>
              <w:t>regarding</w:t>
            </w:r>
            <w:r w:rsidRPr="00AC0B0D">
              <w:rPr>
                <w:sz w:val="16"/>
                <w:szCs w:val="16"/>
              </w:rPr>
              <w:t xml:space="preserve"> various programs, civic engagement </w:t>
            </w:r>
            <w:r>
              <w:rPr>
                <w:sz w:val="16"/>
                <w:szCs w:val="16"/>
              </w:rPr>
              <w:t>opportunities</w:t>
            </w:r>
            <w:r w:rsidRPr="00AC0B0D">
              <w:rPr>
                <w:sz w:val="16"/>
                <w:szCs w:val="16"/>
              </w:rPr>
              <w:t xml:space="preserve">, internships and other </w:t>
            </w:r>
            <w:r>
              <w:rPr>
                <w:sz w:val="16"/>
                <w:szCs w:val="16"/>
              </w:rPr>
              <w:t xml:space="preserve">career </w:t>
            </w:r>
            <w:r w:rsidRPr="00AC0B0D">
              <w:rPr>
                <w:sz w:val="16"/>
                <w:szCs w:val="16"/>
              </w:rPr>
              <w:t xml:space="preserve">opportunities. </w:t>
            </w:r>
            <w:r>
              <w:rPr>
                <w:sz w:val="16"/>
                <w:szCs w:val="16"/>
              </w:rPr>
              <w:t>(</w:t>
            </w:r>
            <w:proofErr w:type="spellStart"/>
            <w:r>
              <w:rPr>
                <w:sz w:val="16"/>
                <w:szCs w:val="16"/>
              </w:rPr>
              <w:t>ie</w:t>
            </w:r>
            <w:proofErr w:type="spellEnd"/>
            <w:r>
              <w:rPr>
                <w:sz w:val="16"/>
                <w:szCs w:val="16"/>
              </w:rPr>
              <w:t xml:space="preserve"> emails, flyers, workshops, career fair, huddle, </w:t>
            </w:r>
            <w:proofErr w:type="spellStart"/>
            <w:r>
              <w:rPr>
                <w:sz w:val="16"/>
                <w:szCs w:val="16"/>
              </w:rPr>
              <w:t>etc</w:t>
            </w:r>
            <w:proofErr w:type="spellEnd"/>
            <w:r>
              <w:rPr>
                <w:sz w:val="16"/>
                <w:szCs w:val="16"/>
              </w:rPr>
              <w:t>)</w:t>
            </w:r>
          </w:p>
        </w:tc>
        <w:tc>
          <w:tcPr>
            <w:tcW w:w="1080" w:type="dxa"/>
          </w:tcPr>
          <w:p w14:paraId="24A2934D" w14:textId="134DB9B9" w:rsidR="00277D55" w:rsidRPr="00D4781F" w:rsidRDefault="00277D55" w:rsidP="00277D55">
            <w:pPr>
              <w:rPr>
                <w:sz w:val="16"/>
                <w:szCs w:val="16"/>
                <w:lang w:bidi="x-none"/>
              </w:rPr>
            </w:pPr>
            <w:r>
              <w:rPr>
                <w:sz w:val="16"/>
                <w:szCs w:val="16"/>
                <w:lang w:bidi="x-none"/>
              </w:rPr>
              <w:t>Direct</w:t>
            </w:r>
          </w:p>
        </w:tc>
        <w:tc>
          <w:tcPr>
            <w:tcW w:w="2093" w:type="dxa"/>
          </w:tcPr>
          <w:p w14:paraId="0BF9B469" w14:textId="511E8F8F" w:rsidR="00277D55" w:rsidRPr="00D4781F" w:rsidRDefault="00BE459C" w:rsidP="00277D55">
            <w:pPr>
              <w:rPr>
                <w:sz w:val="16"/>
                <w:szCs w:val="16"/>
                <w:lang w:bidi="x-none"/>
              </w:rPr>
            </w:pPr>
            <w:r>
              <w:rPr>
                <w:sz w:val="16"/>
                <w:szCs w:val="16"/>
                <w:lang w:bidi="x-none"/>
              </w:rPr>
              <w:t>Send or provide information at least twice a semester on relevant opportunities.</w:t>
            </w:r>
          </w:p>
        </w:tc>
      </w:tr>
      <w:tr w:rsidR="00277D55" w:rsidRPr="009D15B4" w14:paraId="27BBCEF4" w14:textId="77777777" w:rsidTr="00C2225A">
        <w:trPr>
          <w:trHeight w:val="305"/>
        </w:trPr>
        <w:tc>
          <w:tcPr>
            <w:tcW w:w="2785" w:type="dxa"/>
            <w:shd w:val="clear" w:color="auto" w:fill="F2F2F2" w:themeFill="background1" w:themeFillShade="F2"/>
            <w:vAlign w:val="center"/>
          </w:tcPr>
          <w:p w14:paraId="15A740AC" w14:textId="12CBEF31" w:rsidR="00277D55" w:rsidRPr="00AF6DF0" w:rsidRDefault="00277D55" w:rsidP="00277D55">
            <w:pPr>
              <w:rPr>
                <w:b/>
                <w:sz w:val="20"/>
                <w:szCs w:val="20"/>
              </w:rPr>
            </w:pPr>
            <w:r w:rsidRPr="00E64DD8">
              <w:rPr>
                <w:b/>
                <w:sz w:val="16"/>
                <w:lang w:bidi="x-none"/>
              </w:rPr>
              <w:t>Broad Goals</w:t>
            </w:r>
          </w:p>
        </w:tc>
        <w:tc>
          <w:tcPr>
            <w:tcW w:w="2610" w:type="dxa"/>
            <w:shd w:val="clear" w:color="auto" w:fill="F2F2F2" w:themeFill="background1" w:themeFillShade="F2"/>
            <w:vAlign w:val="center"/>
          </w:tcPr>
          <w:p w14:paraId="4C68B8D6" w14:textId="34A3E745" w:rsidR="00277D55" w:rsidRPr="002005E8" w:rsidRDefault="00277D55" w:rsidP="00277D55">
            <w:pPr>
              <w:rPr>
                <w:b/>
                <w:sz w:val="16"/>
                <w:szCs w:val="16"/>
              </w:rPr>
            </w:pPr>
            <w:r w:rsidRPr="00E64DD8">
              <w:rPr>
                <w:b/>
                <w:sz w:val="16"/>
                <w:lang w:bidi="x-none"/>
              </w:rPr>
              <w:t>Student Learning and/or Administrative Unit Outcomes</w:t>
            </w:r>
          </w:p>
        </w:tc>
        <w:tc>
          <w:tcPr>
            <w:tcW w:w="1260" w:type="dxa"/>
            <w:shd w:val="clear" w:color="auto" w:fill="F2F2F2" w:themeFill="background1" w:themeFillShade="F2"/>
            <w:vAlign w:val="center"/>
          </w:tcPr>
          <w:p w14:paraId="0EEC0BF3" w14:textId="77777777" w:rsidR="00277D55" w:rsidRPr="00E64DD8" w:rsidRDefault="00277D55" w:rsidP="00277D55">
            <w:pPr>
              <w:rPr>
                <w:b/>
                <w:sz w:val="16"/>
                <w:lang w:bidi="x-none"/>
              </w:rPr>
            </w:pPr>
            <w:r w:rsidRPr="00E64DD8">
              <w:rPr>
                <w:b/>
                <w:sz w:val="16"/>
                <w:lang w:bidi="x-none"/>
              </w:rPr>
              <w:t>Univ. Goals/</w:t>
            </w:r>
          </w:p>
          <w:p w14:paraId="6887C5FA" w14:textId="10932081" w:rsidR="00277D55" w:rsidRPr="00F47CC3" w:rsidRDefault="00277D55" w:rsidP="00277D55">
            <w:pPr>
              <w:rPr>
                <w:i/>
                <w:sz w:val="16"/>
                <w:szCs w:val="16"/>
                <w:lang w:bidi="x-none"/>
              </w:rPr>
            </w:pPr>
            <w:r w:rsidRPr="00E64DD8">
              <w:rPr>
                <w:b/>
                <w:sz w:val="16"/>
                <w:lang w:bidi="x-none"/>
              </w:rPr>
              <w:t>UNM Strategic Plan/CAS</w:t>
            </w:r>
          </w:p>
        </w:tc>
        <w:tc>
          <w:tcPr>
            <w:tcW w:w="1530" w:type="dxa"/>
            <w:shd w:val="clear" w:color="auto" w:fill="F2F2F2" w:themeFill="background1" w:themeFillShade="F2"/>
            <w:vAlign w:val="center"/>
          </w:tcPr>
          <w:p w14:paraId="7752A351" w14:textId="77777777" w:rsidR="00277D55" w:rsidRPr="00E64DD8" w:rsidRDefault="00277D55" w:rsidP="00277D55">
            <w:pPr>
              <w:rPr>
                <w:b/>
                <w:sz w:val="16"/>
                <w:lang w:bidi="x-none"/>
              </w:rPr>
            </w:pPr>
            <w:r w:rsidRPr="00E64DD8">
              <w:rPr>
                <w:b/>
                <w:sz w:val="16"/>
                <w:lang w:bidi="x-none"/>
              </w:rPr>
              <w:t>When Assessed</w:t>
            </w:r>
          </w:p>
          <w:p w14:paraId="3BC2F8AA" w14:textId="38504BF1" w:rsidR="00277D55" w:rsidRDefault="00277D55" w:rsidP="00277D55">
            <w:pPr>
              <w:rPr>
                <w:sz w:val="16"/>
                <w:szCs w:val="16"/>
                <w:lang w:bidi="x-none"/>
              </w:rPr>
            </w:pPr>
            <w:r w:rsidRPr="00E64DD8">
              <w:rPr>
                <w:b/>
                <w:sz w:val="16"/>
                <w:lang w:bidi="x-none"/>
              </w:rPr>
              <w:t>**</w:t>
            </w:r>
          </w:p>
        </w:tc>
        <w:tc>
          <w:tcPr>
            <w:tcW w:w="2610" w:type="dxa"/>
            <w:shd w:val="clear" w:color="auto" w:fill="F2F2F2" w:themeFill="background1" w:themeFillShade="F2"/>
            <w:vAlign w:val="center"/>
          </w:tcPr>
          <w:p w14:paraId="7B7E3D94" w14:textId="77777777" w:rsidR="00277D55" w:rsidRPr="00E64DD8" w:rsidRDefault="00277D55" w:rsidP="00277D55">
            <w:pPr>
              <w:rPr>
                <w:b/>
                <w:sz w:val="16"/>
                <w:lang w:bidi="x-none"/>
              </w:rPr>
            </w:pPr>
            <w:r w:rsidRPr="00E64DD8">
              <w:rPr>
                <w:b/>
                <w:sz w:val="16"/>
                <w:lang w:bidi="x-none"/>
              </w:rPr>
              <w:t>Assessment Method(s)/</w:t>
            </w:r>
          </w:p>
          <w:p w14:paraId="41CA5A5D" w14:textId="350D5F96" w:rsidR="00277D55" w:rsidRDefault="00277D55" w:rsidP="00277D55">
            <w:pPr>
              <w:rPr>
                <w:sz w:val="16"/>
                <w:szCs w:val="16"/>
                <w:lang w:bidi="x-none"/>
              </w:rPr>
            </w:pPr>
            <w:r w:rsidRPr="00E64DD8">
              <w:rPr>
                <w:b/>
                <w:sz w:val="16"/>
                <w:lang w:bidi="x-none"/>
              </w:rPr>
              <w:t>Activity, unit, etc. if relevant</w:t>
            </w:r>
          </w:p>
        </w:tc>
        <w:tc>
          <w:tcPr>
            <w:tcW w:w="1080" w:type="dxa"/>
            <w:shd w:val="clear" w:color="auto" w:fill="F2F2F2" w:themeFill="background1" w:themeFillShade="F2"/>
            <w:vAlign w:val="center"/>
          </w:tcPr>
          <w:p w14:paraId="5D18CB0B" w14:textId="77777777" w:rsidR="00277D55" w:rsidRPr="00E64DD8" w:rsidRDefault="00277D55" w:rsidP="00277D55">
            <w:pPr>
              <w:rPr>
                <w:b/>
                <w:sz w:val="16"/>
                <w:lang w:bidi="x-none"/>
              </w:rPr>
            </w:pPr>
            <w:r w:rsidRPr="00E64DD8">
              <w:rPr>
                <w:b/>
                <w:sz w:val="16"/>
                <w:lang w:bidi="x-none"/>
              </w:rPr>
              <w:t>Direct/</w:t>
            </w:r>
          </w:p>
          <w:p w14:paraId="0AF97C01" w14:textId="1B323EC3" w:rsidR="00277D55" w:rsidRDefault="00277D55" w:rsidP="00277D55">
            <w:pPr>
              <w:rPr>
                <w:sz w:val="16"/>
                <w:szCs w:val="16"/>
                <w:lang w:bidi="x-none"/>
              </w:rPr>
            </w:pPr>
            <w:r w:rsidRPr="00E64DD8">
              <w:rPr>
                <w:b/>
                <w:sz w:val="16"/>
                <w:lang w:bidi="x-none"/>
              </w:rPr>
              <w:t>Indirect</w:t>
            </w:r>
          </w:p>
        </w:tc>
        <w:tc>
          <w:tcPr>
            <w:tcW w:w="2093" w:type="dxa"/>
            <w:shd w:val="clear" w:color="auto" w:fill="F2F2F2" w:themeFill="background1" w:themeFillShade="F2"/>
            <w:vAlign w:val="center"/>
          </w:tcPr>
          <w:p w14:paraId="2016DA27" w14:textId="719E898A" w:rsidR="00277D55" w:rsidRDefault="00277D55" w:rsidP="00277D55">
            <w:pPr>
              <w:rPr>
                <w:sz w:val="16"/>
                <w:szCs w:val="16"/>
                <w:lang w:bidi="x-none"/>
              </w:rPr>
            </w:pPr>
            <w:r w:rsidRPr="00E64DD8">
              <w:rPr>
                <w:b/>
                <w:sz w:val="16"/>
                <w:lang w:bidi="x-none"/>
              </w:rPr>
              <w:t>*Criteria to determine success</w:t>
            </w:r>
          </w:p>
        </w:tc>
      </w:tr>
      <w:tr w:rsidR="00277D55" w:rsidRPr="009D15B4" w14:paraId="472DD551" w14:textId="77777777" w:rsidTr="00C2225A">
        <w:trPr>
          <w:trHeight w:val="1075"/>
        </w:trPr>
        <w:tc>
          <w:tcPr>
            <w:tcW w:w="2785" w:type="dxa"/>
            <w:vMerge w:val="restart"/>
          </w:tcPr>
          <w:p w14:paraId="7611DF58" w14:textId="5FB57CC4" w:rsidR="00277D55" w:rsidRPr="00AF6DF0" w:rsidRDefault="00277D55" w:rsidP="00277D55">
            <w:pPr>
              <w:rPr>
                <w:b/>
                <w:sz w:val="20"/>
                <w:szCs w:val="20"/>
              </w:rPr>
            </w:pPr>
            <w:r w:rsidRPr="00AF6DF0">
              <w:rPr>
                <w:b/>
                <w:sz w:val="20"/>
                <w:szCs w:val="20"/>
              </w:rPr>
              <w:t>Goal C:</w:t>
            </w:r>
            <w:r w:rsidRPr="00AF6DF0">
              <w:rPr>
                <w:sz w:val="20"/>
                <w:szCs w:val="20"/>
              </w:rPr>
              <w:t xml:space="preserve"> To assist students in connecting their academic goals to their career and life-long aspirations</w:t>
            </w:r>
          </w:p>
        </w:tc>
        <w:tc>
          <w:tcPr>
            <w:tcW w:w="2610" w:type="dxa"/>
          </w:tcPr>
          <w:p w14:paraId="5C754619" w14:textId="372F5321" w:rsidR="00277D55" w:rsidRPr="002005E8" w:rsidRDefault="00277D55" w:rsidP="00277D55">
            <w:pPr>
              <w:rPr>
                <w:sz w:val="16"/>
                <w:szCs w:val="16"/>
                <w:lang w:bidi="x-none"/>
              </w:rPr>
            </w:pPr>
            <w:r w:rsidRPr="002005E8">
              <w:rPr>
                <w:b/>
                <w:sz w:val="16"/>
                <w:szCs w:val="16"/>
              </w:rPr>
              <w:t xml:space="preserve">AUO C1. </w:t>
            </w:r>
            <w:r w:rsidRPr="002005E8">
              <w:rPr>
                <w:sz w:val="16"/>
                <w:szCs w:val="16"/>
              </w:rPr>
              <w:t>Professional academic advisors will facilitate discussions with students that help them explore their current academic interests and how they may be linked to their future career goals.</w:t>
            </w:r>
          </w:p>
        </w:tc>
        <w:tc>
          <w:tcPr>
            <w:tcW w:w="1260" w:type="dxa"/>
          </w:tcPr>
          <w:p w14:paraId="1A0F0E44" w14:textId="6EC4A869" w:rsidR="00277D55" w:rsidRPr="009D15B4" w:rsidRDefault="00277D55" w:rsidP="00277D55">
            <w:pPr>
              <w:rPr>
                <w:sz w:val="22"/>
                <w:szCs w:val="22"/>
                <w:lang w:bidi="x-none"/>
              </w:rPr>
            </w:pPr>
            <w:r w:rsidRPr="00F47CC3">
              <w:rPr>
                <w:i/>
                <w:sz w:val="16"/>
                <w:szCs w:val="16"/>
                <w:lang w:bidi="x-none"/>
              </w:rPr>
              <w:t>2020 Goal #2 &amp; #3/CAS-</w:t>
            </w:r>
            <w:r>
              <w:rPr>
                <w:i/>
                <w:sz w:val="16"/>
                <w:szCs w:val="16"/>
                <w:lang w:bidi="x-none"/>
              </w:rPr>
              <w:t xml:space="preserve">ID, </w:t>
            </w:r>
            <w:r w:rsidRPr="00F47CC3">
              <w:rPr>
                <w:i/>
                <w:sz w:val="16"/>
                <w:szCs w:val="16"/>
                <w:lang w:bidi="x-none"/>
              </w:rPr>
              <w:t>KAI</w:t>
            </w:r>
            <w:r>
              <w:rPr>
                <w:i/>
                <w:sz w:val="16"/>
                <w:szCs w:val="16"/>
                <w:lang w:bidi="x-none"/>
              </w:rPr>
              <w:t>CA &amp; IC</w:t>
            </w:r>
          </w:p>
        </w:tc>
        <w:tc>
          <w:tcPr>
            <w:tcW w:w="1530" w:type="dxa"/>
            <w:tcBorders>
              <w:bottom w:val="dashed" w:sz="2" w:space="0" w:color="auto"/>
            </w:tcBorders>
          </w:tcPr>
          <w:p w14:paraId="7F3679DD" w14:textId="77777777" w:rsidR="00277D55" w:rsidRDefault="00277D55" w:rsidP="00277D55">
            <w:pPr>
              <w:rPr>
                <w:sz w:val="16"/>
                <w:szCs w:val="16"/>
                <w:lang w:bidi="x-none"/>
              </w:rPr>
            </w:pPr>
            <w:r>
              <w:rPr>
                <w:sz w:val="16"/>
                <w:szCs w:val="16"/>
                <w:lang w:bidi="x-none"/>
              </w:rPr>
              <w:t xml:space="preserve">Fall and Spring </w:t>
            </w:r>
          </w:p>
          <w:p w14:paraId="67EE100A" w14:textId="77777777" w:rsidR="00277D55" w:rsidRDefault="00277D55" w:rsidP="00277D55">
            <w:pPr>
              <w:rPr>
                <w:sz w:val="16"/>
                <w:szCs w:val="16"/>
                <w:lang w:bidi="x-none"/>
              </w:rPr>
            </w:pPr>
          </w:p>
          <w:p w14:paraId="4EA310BB" w14:textId="11CDCF00" w:rsidR="00277D55" w:rsidRPr="00D4781F" w:rsidRDefault="00277D55" w:rsidP="00277D55">
            <w:pPr>
              <w:rPr>
                <w:sz w:val="16"/>
                <w:szCs w:val="16"/>
                <w:lang w:bidi="x-none"/>
              </w:rPr>
            </w:pPr>
          </w:p>
        </w:tc>
        <w:tc>
          <w:tcPr>
            <w:tcW w:w="2610" w:type="dxa"/>
            <w:tcBorders>
              <w:bottom w:val="dashed" w:sz="2" w:space="0" w:color="auto"/>
            </w:tcBorders>
          </w:tcPr>
          <w:p w14:paraId="60C5C174" w14:textId="73976204" w:rsidR="00277D55" w:rsidRPr="00D4781F" w:rsidRDefault="001F4C85" w:rsidP="00277D55">
            <w:pPr>
              <w:rPr>
                <w:sz w:val="16"/>
                <w:szCs w:val="16"/>
                <w:lang w:bidi="x-none"/>
              </w:rPr>
            </w:pPr>
            <w:r>
              <w:rPr>
                <w:sz w:val="16"/>
                <w:szCs w:val="16"/>
              </w:rPr>
              <w:t>R</w:t>
            </w:r>
            <w:r w:rsidRPr="00AC0B0D">
              <w:rPr>
                <w:sz w:val="16"/>
                <w:szCs w:val="16"/>
              </w:rPr>
              <w:t xml:space="preserve">egularly provide </w:t>
            </w:r>
            <w:r>
              <w:rPr>
                <w:sz w:val="16"/>
                <w:szCs w:val="16"/>
              </w:rPr>
              <w:t>communication about</w:t>
            </w:r>
            <w:r w:rsidRPr="00AC0B0D">
              <w:rPr>
                <w:sz w:val="16"/>
                <w:szCs w:val="16"/>
              </w:rPr>
              <w:t xml:space="preserve"> resources </w:t>
            </w:r>
            <w:r>
              <w:rPr>
                <w:sz w:val="16"/>
                <w:szCs w:val="16"/>
              </w:rPr>
              <w:t>or</w:t>
            </w:r>
            <w:r w:rsidRPr="00AC0B0D">
              <w:rPr>
                <w:sz w:val="16"/>
                <w:szCs w:val="16"/>
              </w:rPr>
              <w:t xml:space="preserve"> information </w:t>
            </w:r>
            <w:r>
              <w:rPr>
                <w:sz w:val="16"/>
                <w:szCs w:val="16"/>
              </w:rPr>
              <w:t>regarding</w:t>
            </w:r>
            <w:r w:rsidRPr="00AC0B0D">
              <w:rPr>
                <w:sz w:val="16"/>
                <w:szCs w:val="16"/>
              </w:rPr>
              <w:t xml:space="preserve"> various programs, civic engagement </w:t>
            </w:r>
            <w:r>
              <w:rPr>
                <w:sz w:val="16"/>
                <w:szCs w:val="16"/>
              </w:rPr>
              <w:t>opportunities</w:t>
            </w:r>
            <w:r w:rsidRPr="00AC0B0D">
              <w:rPr>
                <w:sz w:val="16"/>
                <w:szCs w:val="16"/>
              </w:rPr>
              <w:t xml:space="preserve">, internships and other </w:t>
            </w:r>
            <w:r>
              <w:rPr>
                <w:sz w:val="16"/>
                <w:szCs w:val="16"/>
              </w:rPr>
              <w:t xml:space="preserve">career </w:t>
            </w:r>
            <w:r w:rsidRPr="00AC0B0D">
              <w:rPr>
                <w:sz w:val="16"/>
                <w:szCs w:val="16"/>
              </w:rPr>
              <w:lastRenderedPageBreak/>
              <w:t xml:space="preserve">opportunities. </w:t>
            </w:r>
            <w:r>
              <w:rPr>
                <w:sz w:val="16"/>
                <w:szCs w:val="16"/>
              </w:rPr>
              <w:t>(</w:t>
            </w:r>
            <w:proofErr w:type="spellStart"/>
            <w:r>
              <w:rPr>
                <w:sz w:val="16"/>
                <w:szCs w:val="16"/>
              </w:rPr>
              <w:t>ie</w:t>
            </w:r>
            <w:proofErr w:type="spellEnd"/>
            <w:r>
              <w:rPr>
                <w:sz w:val="16"/>
                <w:szCs w:val="16"/>
              </w:rPr>
              <w:t xml:space="preserve"> emails, flyers, workshops, career fair, huddle, </w:t>
            </w:r>
            <w:proofErr w:type="spellStart"/>
            <w:r>
              <w:rPr>
                <w:sz w:val="16"/>
                <w:szCs w:val="16"/>
              </w:rPr>
              <w:t>etc</w:t>
            </w:r>
            <w:proofErr w:type="spellEnd"/>
            <w:r>
              <w:rPr>
                <w:sz w:val="16"/>
                <w:szCs w:val="16"/>
              </w:rPr>
              <w:t>)</w:t>
            </w:r>
          </w:p>
        </w:tc>
        <w:tc>
          <w:tcPr>
            <w:tcW w:w="1080" w:type="dxa"/>
            <w:tcBorders>
              <w:bottom w:val="dashed" w:sz="2" w:space="0" w:color="auto"/>
            </w:tcBorders>
          </w:tcPr>
          <w:p w14:paraId="1CF81795" w14:textId="77777777" w:rsidR="00277D55" w:rsidRDefault="00277D55" w:rsidP="00277D55">
            <w:pPr>
              <w:rPr>
                <w:sz w:val="16"/>
                <w:szCs w:val="16"/>
                <w:lang w:bidi="x-none"/>
              </w:rPr>
            </w:pPr>
            <w:r>
              <w:rPr>
                <w:sz w:val="16"/>
                <w:szCs w:val="16"/>
                <w:lang w:bidi="x-none"/>
              </w:rPr>
              <w:lastRenderedPageBreak/>
              <w:t>Direct</w:t>
            </w:r>
          </w:p>
          <w:p w14:paraId="1D9B7215" w14:textId="76C9430A" w:rsidR="00277D55" w:rsidRPr="00D4781F" w:rsidRDefault="00277D55" w:rsidP="00277D55">
            <w:pPr>
              <w:rPr>
                <w:sz w:val="16"/>
                <w:szCs w:val="16"/>
                <w:lang w:bidi="x-none"/>
              </w:rPr>
            </w:pPr>
          </w:p>
        </w:tc>
        <w:tc>
          <w:tcPr>
            <w:tcW w:w="2093" w:type="dxa"/>
            <w:tcBorders>
              <w:bottom w:val="dashed" w:sz="2" w:space="0" w:color="auto"/>
            </w:tcBorders>
          </w:tcPr>
          <w:p w14:paraId="3F08944B" w14:textId="0E08AF0D" w:rsidR="00277D55" w:rsidRPr="00D4781F" w:rsidRDefault="001F4C85" w:rsidP="00277D55">
            <w:pPr>
              <w:rPr>
                <w:sz w:val="16"/>
                <w:szCs w:val="16"/>
                <w:lang w:bidi="x-none"/>
              </w:rPr>
            </w:pPr>
            <w:r>
              <w:rPr>
                <w:sz w:val="16"/>
                <w:szCs w:val="16"/>
                <w:lang w:bidi="x-none"/>
              </w:rPr>
              <w:t xml:space="preserve">Send or provide information at least twice a semester on relevant </w:t>
            </w:r>
            <w:r>
              <w:rPr>
                <w:sz w:val="16"/>
                <w:szCs w:val="16"/>
                <w:lang w:bidi="x-none"/>
              </w:rPr>
              <w:t xml:space="preserve">career </w:t>
            </w:r>
            <w:r>
              <w:rPr>
                <w:sz w:val="16"/>
                <w:szCs w:val="16"/>
                <w:lang w:bidi="x-none"/>
              </w:rPr>
              <w:t>opportunities</w:t>
            </w:r>
            <w:r w:rsidRPr="00D4781F">
              <w:rPr>
                <w:sz w:val="16"/>
                <w:szCs w:val="16"/>
                <w:lang w:bidi="x-none"/>
              </w:rPr>
              <w:t xml:space="preserve"> </w:t>
            </w:r>
          </w:p>
        </w:tc>
      </w:tr>
      <w:tr w:rsidR="00277D55" w:rsidRPr="009D15B4" w14:paraId="74B955FC" w14:textId="77777777" w:rsidTr="00C2225A">
        <w:trPr>
          <w:trHeight w:val="305"/>
        </w:trPr>
        <w:tc>
          <w:tcPr>
            <w:tcW w:w="2785" w:type="dxa"/>
            <w:vMerge/>
          </w:tcPr>
          <w:p w14:paraId="3E18664E" w14:textId="647056F2" w:rsidR="00277D55" w:rsidRPr="00AF6DF0" w:rsidRDefault="00277D55" w:rsidP="00277D55">
            <w:pPr>
              <w:rPr>
                <w:b/>
                <w:sz w:val="20"/>
                <w:szCs w:val="20"/>
              </w:rPr>
            </w:pPr>
          </w:p>
        </w:tc>
        <w:tc>
          <w:tcPr>
            <w:tcW w:w="2610" w:type="dxa"/>
          </w:tcPr>
          <w:p w14:paraId="6A33D02D" w14:textId="2D94D8FA" w:rsidR="00277D55" w:rsidRPr="002005E8" w:rsidRDefault="00277D55" w:rsidP="00277D55">
            <w:pPr>
              <w:rPr>
                <w:sz w:val="16"/>
                <w:szCs w:val="16"/>
                <w:lang w:bidi="x-none"/>
              </w:rPr>
            </w:pPr>
            <w:r w:rsidRPr="002005E8">
              <w:rPr>
                <w:b/>
                <w:sz w:val="16"/>
                <w:szCs w:val="16"/>
              </w:rPr>
              <w:t>AUO C2.</w:t>
            </w:r>
            <w:r w:rsidRPr="002005E8">
              <w:rPr>
                <w:sz w:val="16"/>
                <w:szCs w:val="16"/>
              </w:rPr>
              <w:t xml:space="preserve"> Professional academic advisors will refer students to </w:t>
            </w:r>
            <w:r w:rsidRPr="00D2150D">
              <w:rPr>
                <w:sz w:val="16"/>
                <w:szCs w:val="16"/>
              </w:rPr>
              <w:t xml:space="preserve">Career Services </w:t>
            </w:r>
            <w:r w:rsidRPr="00D2150D">
              <w:rPr>
                <w:b/>
                <w:sz w:val="16"/>
                <w:szCs w:val="16"/>
              </w:rPr>
              <w:t>and/or</w:t>
            </w:r>
            <w:r w:rsidRPr="00D2150D">
              <w:rPr>
                <w:sz w:val="16"/>
                <w:szCs w:val="16"/>
              </w:rPr>
              <w:t xml:space="preserve"> other </w:t>
            </w:r>
            <w:r w:rsidRPr="002005E8">
              <w:rPr>
                <w:sz w:val="16"/>
                <w:szCs w:val="16"/>
              </w:rPr>
              <w:t>relevant support services as needed.</w:t>
            </w:r>
          </w:p>
        </w:tc>
        <w:tc>
          <w:tcPr>
            <w:tcW w:w="1260" w:type="dxa"/>
          </w:tcPr>
          <w:p w14:paraId="60C63479" w14:textId="3D882449" w:rsidR="00277D55" w:rsidRPr="009D15B4" w:rsidRDefault="00277D55" w:rsidP="00277D55">
            <w:pPr>
              <w:rPr>
                <w:sz w:val="22"/>
                <w:szCs w:val="22"/>
                <w:lang w:bidi="x-none"/>
              </w:rPr>
            </w:pPr>
            <w:r w:rsidRPr="00220B95">
              <w:rPr>
                <w:i/>
                <w:sz w:val="16"/>
                <w:szCs w:val="16"/>
                <w:lang w:bidi="x-none"/>
              </w:rPr>
              <w:t>2020 Goal #2 &amp; #3/CAS-ID, KAICA &amp; IC</w:t>
            </w:r>
          </w:p>
        </w:tc>
        <w:tc>
          <w:tcPr>
            <w:tcW w:w="1530" w:type="dxa"/>
          </w:tcPr>
          <w:p w14:paraId="2ED7F5E7" w14:textId="5B1987D3" w:rsidR="00277D55" w:rsidRPr="00D4781F" w:rsidRDefault="00773002" w:rsidP="00277D55">
            <w:pPr>
              <w:rPr>
                <w:sz w:val="16"/>
                <w:szCs w:val="16"/>
                <w:lang w:bidi="x-none"/>
              </w:rPr>
            </w:pPr>
            <w:r>
              <w:rPr>
                <w:sz w:val="16"/>
                <w:szCs w:val="16"/>
                <w:lang w:bidi="x-none"/>
              </w:rPr>
              <w:t xml:space="preserve">Fall, Spring and </w:t>
            </w:r>
            <w:r w:rsidR="00277D55" w:rsidRPr="00D4781F">
              <w:rPr>
                <w:sz w:val="16"/>
                <w:szCs w:val="16"/>
                <w:lang w:bidi="x-none"/>
              </w:rPr>
              <w:t>Summer</w:t>
            </w:r>
          </w:p>
        </w:tc>
        <w:tc>
          <w:tcPr>
            <w:tcW w:w="2610" w:type="dxa"/>
          </w:tcPr>
          <w:p w14:paraId="2E0160A2" w14:textId="55D8BAE7" w:rsidR="00277D55" w:rsidRPr="00D4781F" w:rsidRDefault="00773002" w:rsidP="00773002">
            <w:pPr>
              <w:rPr>
                <w:sz w:val="16"/>
                <w:szCs w:val="16"/>
                <w:lang w:bidi="x-none"/>
              </w:rPr>
            </w:pPr>
            <w:r>
              <w:rPr>
                <w:sz w:val="16"/>
                <w:szCs w:val="16"/>
              </w:rPr>
              <w:t>R</w:t>
            </w:r>
            <w:r w:rsidRPr="00AC0B0D">
              <w:rPr>
                <w:sz w:val="16"/>
                <w:szCs w:val="16"/>
              </w:rPr>
              <w:t xml:space="preserve">egularly provide </w:t>
            </w:r>
            <w:r>
              <w:rPr>
                <w:sz w:val="16"/>
                <w:szCs w:val="16"/>
              </w:rPr>
              <w:t>communication about</w:t>
            </w:r>
            <w:r w:rsidRPr="00AC0B0D">
              <w:rPr>
                <w:sz w:val="16"/>
                <w:szCs w:val="16"/>
              </w:rPr>
              <w:t xml:space="preserve"> resources </w:t>
            </w:r>
            <w:r>
              <w:rPr>
                <w:sz w:val="16"/>
                <w:szCs w:val="16"/>
              </w:rPr>
              <w:t>or</w:t>
            </w:r>
            <w:r w:rsidRPr="00AC0B0D">
              <w:rPr>
                <w:sz w:val="16"/>
                <w:szCs w:val="16"/>
              </w:rPr>
              <w:t xml:space="preserve"> information </w:t>
            </w:r>
            <w:r>
              <w:rPr>
                <w:sz w:val="16"/>
                <w:szCs w:val="16"/>
              </w:rPr>
              <w:t>regarding</w:t>
            </w:r>
            <w:r w:rsidRPr="00AC0B0D">
              <w:rPr>
                <w:sz w:val="16"/>
                <w:szCs w:val="16"/>
              </w:rPr>
              <w:t xml:space="preserve"> </w:t>
            </w:r>
            <w:r>
              <w:rPr>
                <w:sz w:val="16"/>
                <w:szCs w:val="16"/>
              </w:rPr>
              <w:t xml:space="preserve">employment </w:t>
            </w:r>
            <w:r>
              <w:rPr>
                <w:sz w:val="16"/>
                <w:szCs w:val="16"/>
              </w:rPr>
              <w:t>opportunities</w:t>
            </w:r>
            <w:r w:rsidRPr="00AC0B0D">
              <w:rPr>
                <w:sz w:val="16"/>
                <w:szCs w:val="16"/>
              </w:rPr>
              <w:t xml:space="preserve">, </w:t>
            </w:r>
            <w:r>
              <w:rPr>
                <w:sz w:val="16"/>
                <w:szCs w:val="16"/>
              </w:rPr>
              <w:t xml:space="preserve">and </w:t>
            </w:r>
            <w:r w:rsidRPr="00AC0B0D">
              <w:rPr>
                <w:sz w:val="16"/>
                <w:szCs w:val="16"/>
              </w:rPr>
              <w:t xml:space="preserve">internships. </w:t>
            </w:r>
            <w:r>
              <w:rPr>
                <w:sz w:val="16"/>
                <w:szCs w:val="16"/>
              </w:rPr>
              <w:t>(</w:t>
            </w:r>
            <w:proofErr w:type="spellStart"/>
            <w:r>
              <w:rPr>
                <w:sz w:val="16"/>
                <w:szCs w:val="16"/>
              </w:rPr>
              <w:t>ie</w:t>
            </w:r>
            <w:proofErr w:type="spellEnd"/>
            <w:r>
              <w:rPr>
                <w:sz w:val="16"/>
                <w:szCs w:val="16"/>
              </w:rPr>
              <w:t xml:space="preserve"> emails, flyers, </w:t>
            </w:r>
            <w:r>
              <w:rPr>
                <w:sz w:val="16"/>
                <w:szCs w:val="16"/>
              </w:rPr>
              <w:t>job board</w:t>
            </w:r>
            <w:r>
              <w:rPr>
                <w:sz w:val="16"/>
                <w:szCs w:val="16"/>
              </w:rPr>
              <w:t xml:space="preserve">, </w:t>
            </w:r>
            <w:proofErr w:type="spellStart"/>
            <w:r>
              <w:rPr>
                <w:sz w:val="16"/>
                <w:szCs w:val="16"/>
              </w:rPr>
              <w:t>etc</w:t>
            </w:r>
            <w:proofErr w:type="spellEnd"/>
            <w:r>
              <w:rPr>
                <w:sz w:val="16"/>
                <w:szCs w:val="16"/>
              </w:rPr>
              <w:t>)</w:t>
            </w:r>
          </w:p>
        </w:tc>
        <w:tc>
          <w:tcPr>
            <w:tcW w:w="1080" w:type="dxa"/>
          </w:tcPr>
          <w:p w14:paraId="05E4E5CC" w14:textId="003AB57A" w:rsidR="00277D55" w:rsidRPr="00D4781F" w:rsidRDefault="00277D55" w:rsidP="00277D55">
            <w:pPr>
              <w:rPr>
                <w:sz w:val="16"/>
                <w:szCs w:val="16"/>
                <w:lang w:bidi="x-none"/>
              </w:rPr>
            </w:pPr>
            <w:r>
              <w:rPr>
                <w:sz w:val="16"/>
                <w:szCs w:val="16"/>
                <w:lang w:bidi="x-none"/>
              </w:rPr>
              <w:t>Direct</w:t>
            </w:r>
          </w:p>
        </w:tc>
        <w:tc>
          <w:tcPr>
            <w:tcW w:w="2093" w:type="dxa"/>
          </w:tcPr>
          <w:p w14:paraId="49199015" w14:textId="1DA21CC7" w:rsidR="00277D55" w:rsidRPr="00D4781F" w:rsidRDefault="00773002" w:rsidP="00773002">
            <w:pPr>
              <w:rPr>
                <w:sz w:val="16"/>
                <w:szCs w:val="16"/>
                <w:lang w:bidi="x-none"/>
              </w:rPr>
            </w:pPr>
            <w:r>
              <w:rPr>
                <w:sz w:val="16"/>
                <w:szCs w:val="16"/>
                <w:lang w:bidi="x-none"/>
              </w:rPr>
              <w:t>Send</w:t>
            </w:r>
            <w:r>
              <w:rPr>
                <w:sz w:val="16"/>
                <w:szCs w:val="16"/>
                <w:lang w:bidi="x-none"/>
              </w:rPr>
              <w:t xml:space="preserve"> </w:t>
            </w:r>
            <w:r>
              <w:rPr>
                <w:sz w:val="16"/>
                <w:szCs w:val="16"/>
                <w:lang w:bidi="x-none"/>
              </w:rPr>
              <w:t xml:space="preserve">information at least twice a semester on </w:t>
            </w:r>
            <w:r>
              <w:rPr>
                <w:sz w:val="16"/>
                <w:szCs w:val="16"/>
                <w:lang w:bidi="x-none"/>
              </w:rPr>
              <w:t xml:space="preserve">employment </w:t>
            </w:r>
            <w:r>
              <w:rPr>
                <w:sz w:val="16"/>
                <w:szCs w:val="16"/>
                <w:lang w:bidi="x-none"/>
              </w:rPr>
              <w:t>opportunities</w:t>
            </w:r>
            <w:r>
              <w:rPr>
                <w:sz w:val="16"/>
                <w:szCs w:val="16"/>
                <w:lang w:bidi="x-none"/>
              </w:rPr>
              <w:t xml:space="preserve">. </w:t>
            </w:r>
          </w:p>
        </w:tc>
      </w:tr>
      <w:tr w:rsidR="00277D55" w:rsidRPr="009D15B4" w14:paraId="3B3F4D2E" w14:textId="77777777" w:rsidTr="00C2225A">
        <w:tc>
          <w:tcPr>
            <w:tcW w:w="2785" w:type="dxa"/>
            <w:shd w:val="clear" w:color="auto" w:fill="F2F2F2" w:themeFill="background1" w:themeFillShade="F2"/>
            <w:vAlign w:val="center"/>
          </w:tcPr>
          <w:p w14:paraId="262577A5" w14:textId="008303D2" w:rsidR="00277D55" w:rsidRPr="007D6F60" w:rsidRDefault="00277D55" w:rsidP="00277D55">
            <w:pPr>
              <w:rPr>
                <w:b/>
                <w:sz w:val="20"/>
                <w:szCs w:val="20"/>
              </w:rPr>
            </w:pPr>
            <w:r w:rsidRPr="00E64DD8">
              <w:rPr>
                <w:b/>
                <w:sz w:val="16"/>
                <w:lang w:bidi="x-none"/>
              </w:rPr>
              <w:t>Broad Goals</w:t>
            </w:r>
          </w:p>
        </w:tc>
        <w:tc>
          <w:tcPr>
            <w:tcW w:w="2610" w:type="dxa"/>
            <w:shd w:val="clear" w:color="auto" w:fill="F2F2F2" w:themeFill="background1" w:themeFillShade="F2"/>
            <w:vAlign w:val="center"/>
          </w:tcPr>
          <w:p w14:paraId="066BAA55" w14:textId="3D36477C" w:rsidR="00277D55" w:rsidRPr="002005E8" w:rsidRDefault="00277D55" w:rsidP="00277D55">
            <w:pPr>
              <w:rPr>
                <w:b/>
                <w:sz w:val="16"/>
                <w:szCs w:val="16"/>
              </w:rPr>
            </w:pPr>
            <w:r w:rsidRPr="00E64DD8">
              <w:rPr>
                <w:b/>
                <w:sz w:val="16"/>
                <w:lang w:bidi="x-none"/>
              </w:rPr>
              <w:t>Student Learning and/or Administrative Unit Outcomes</w:t>
            </w:r>
          </w:p>
        </w:tc>
        <w:tc>
          <w:tcPr>
            <w:tcW w:w="1260" w:type="dxa"/>
            <w:shd w:val="clear" w:color="auto" w:fill="F2F2F2" w:themeFill="background1" w:themeFillShade="F2"/>
            <w:vAlign w:val="center"/>
          </w:tcPr>
          <w:p w14:paraId="666142BA" w14:textId="77777777" w:rsidR="00277D55" w:rsidRPr="00E64DD8" w:rsidRDefault="00277D55" w:rsidP="00277D55">
            <w:pPr>
              <w:rPr>
                <w:b/>
                <w:sz w:val="16"/>
                <w:lang w:bidi="x-none"/>
              </w:rPr>
            </w:pPr>
            <w:r w:rsidRPr="00E64DD8">
              <w:rPr>
                <w:b/>
                <w:sz w:val="16"/>
                <w:lang w:bidi="x-none"/>
              </w:rPr>
              <w:t>Univ. Goals/</w:t>
            </w:r>
          </w:p>
          <w:p w14:paraId="6B723ABF" w14:textId="3C49C757" w:rsidR="00277D55" w:rsidRPr="00F47CC3" w:rsidRDefault="00277D55" w:rsidP="00277D55">
            <w:pPr>
              <w:rPr>
                <w:i/>
                <w:sz w:val="16"/>
                <w:szCs w:val="16"/>
                <w:lang w:bidi="x-none"/>
              </w:rPr>
            </w:pPr>
            <w:r w:rsidRPr="00E64DD8">
              <w:rPr>
                <w:b/>
                <w:sz w:val="16"/>
                <w:lang w:bidi="x-none"/>
              </w:rPr>
              <w:t>UNM Strategic Plan/CAS</w:t>
            </w:r>
          </w:p>
        </w:tc>
        <w:tc>
          <w:tcPr>
            <w:tcW w:w="1530" w:type="dxa"/>
            <w:shd w:val="clear" w:color="auto" w:fill="F2F2F2" w:themeFill="background1" w:themeFillShade="F2"/>
            <w:vAlign w:val="center"/>
          </w:tcPr>
          <w:p w14:paraId="7571326A" w14:textId="77777777" w:rsidR="00277D55" w:rsidRPr="00E64DD8" w:rsidRDefault="00277D55" w:rsidP="00277D55">
            <w:pPr>
              <w:rPr>
                <w:b/>
                <w:sz w:val="16"/>
                <w:lang w:bidi="x-none"/>
              </w:rPr>
            </w:pPr>
            <w:r w:rsidRPr="00E64DD8">
              <w:rPr>
                <w:b/>
                <w:sz w:val="16"/>
                <w:lang w:bidi="x-none"/>
              </w:rPr>
              <w:t>When Assessed</w:t>
            </w:r>
          </w:p>
          <w:p w14:paraId="18449040" w14:textId="12A7F63C" w:rsidR="00277D55" w:rsidRPr="00D4781F" w:rsidRDefault="00277D55" w:rsidP="00277D55">
            <w:pPr>
              <w:rPr>
                <w:sz w:val="16"/>
                <w:szCs w:val="16"/>
                <w:lang w:bidi="x-none"/>
              </w:rPr>
            </w:pPr>
            <w:r w:rsidRPr="00E64DD8">
              <w:rPr>
                <w:b/>
                <w:sz w:val="16"/>
                <w:lang w:bidi="x-none"/>
              </w:rPr>
              <w:t>**</w:t>
            </w:r>
          </w:p>
        </w:tc>
        <w:tc>
          <w:tcPr>
            <w:tcW w:w="2610" w:type="dxa"/>
            <w:shd w:val="clear" w:color="auto" w:fill="F2F2F2" w:themeFill="background1" w:themeFillShade="F2"/>
            <w:vAlign w:val="center"/>
          </w:tcPr>
          <w:p w14:paraId="509E1AA9" w14:textId="77777777" w:rsidR="00277D55" w:rsidRPr="00E64DD8" w:rsidRDefault="00277D55" w:rsidP="00277D55">
            <w:pPr>
              <w:rPr>
                <w:b/>
                <w:sz w:val="16"/>
                <w:lang w:bidi="x-none"/>
              </w:rPr>
            </w:pPr>
            <w:r w:rsidRPr="00E64DD8">
              <w:rPr>
                <w:b/>
                <w:sz w:val="16"/>
                <w:lang w:bidi="x-none"/>
              </w:rPr>
              <w:t>Assessment Method(s)/</w:t>
            </w:r>
          </w:p>
          <w:p w14:paraId="195E993B" w14:textId="5C71AE71" w:rsidR="00277D55" w:rsidRPr="00D4781F" w:rsidRDefault="00277D55" w:rsidP="00277D55">
            <w:pPr>
              <w:rPr>
                <w:sz w:val="16"/>
                <w:szCs w:val="16"/>
                <w:lang w:bidi="x-none"/>
              </w:rPr>
            </w:pPr>
            <w:r w:rsidRPr="00E64DD8">
              <w:rPr>
                <w:b/>
                <w:sz w:val="16"/>
                <w:lang w:bidi="x-none"/>
              </w:rPr>
              <w:t>Activity, unit, etc. if relevant</w:t>
            </w:r>
          </w:p>
        </w:tc>
        <w:tc>
          <w:tcPr>
            <w:tcW w:w="1080" w:type="dxa"/>
            <w:shd w:val="clear" w:color="auto" w:fill="F2F2F2" w:themeFill="background1" w:themeFillShade="F2"/>
            <w:vAlign w:val="center"/>
          </w:tcPr>
          <w:p w14:paraId="103E1838" w14:textId="77777777" w:rsidR="00277D55" w:rsidRPr="00E64DD8" w:rsidRDefault="00277D55" w:rsidP="00277D55">
            <w:pPr>
              <w:rPr>
                <w:b/>
                <w:sz w:val="16"/>
                <w:lang w:bidi="x-none"/>
              </w:rPr>
            </w:pPr>
            <w:r w:rsidRPr="00E64DD8">
              <w:rPr>
                <w:b/>
                <w:sz w:val="16"/>
                <w:lang w:bidi="x-none"/>
              </w:rPr>
              <w:t>Direct/</w:t>
            </w:r>
          </w:p>
          <w:p w14:paraId="5D2925D4" w14:textId="3933D6CA" w:rsidR="00277D55" w:rsidRDefault="00277D55" w:rsidP="00277D55">
            <w:pPr>
              <w:rPr>
                <w:sz w:val="16"/>
                <w:szCs w:val="16"/>
                <w:lang w:bidi="x-none"/>
              </w:rPr>
            </w:pPr>
            <w:r w:rsidRPr="00E64DD8">
              <w:rPr>
                <w:b/>
                <w:sz w:val="16"/>
                <w:lang w:bidi="x-none"/>
              </w:rPr>
              <w:t>Indirect</w:t>
            </w:r>
          </w:p>
        </w:tc>
        <w:tc>
          <w:tcPr>
            <w:tcW w:w="2093" w:type="dxa"/>
            <w:shd w:val="clear" w:color="auto" w:fill="F2F2F2" w:themeFill="background1" w:themeFillShade="F2"/>
            <w:vAlign w:val="center"/>
          </w:tcPr>
          <w:p w14:paraId="0E9D151A" w14:textId="14C3D0F0" w:rsidR="00277D55" w:rsidRDefault="00277D55" w:rsidP="00277D55">
            <w:pPr>
              <w:rPr>
                <w:sz w:val="16"/>
                <w:szCs w:val="16"/>
                <w:lang w:bidi="x-none"/>
              </w:rPr>
            </w:pPr>
            <w:r w:rsidRPr="00E64DD8">
              <w:rPr>
                <w:b/>
                <w:sz w:val="16"/>
                <w:lang w:bidi="x-none"/>
              </w:rPr>
              <w:t>*Criteria to determine success</w:t>
            </w:r>
          </w:p>
        </w:tc>
      </w:tr>
      <w:tr w:rsidR="00277D55" w:rsidRPr="009D15B4" w14:paraId="410F6626" w14:textId="77777777" w:rsidTr="00C2225A">
        <w:trPr>
          <w:trHeight w:val="638"/>
        </w:trPr>
        <w:tc>
          <w:tcPr>
            <w:tcW w:w="2785" w:type="dxa"/>
            <w:vMerge w:val="restart"/>
          </w:tcPr>
          <w:p w14:paraId="7893A87B" w14:textId="4F025501" w:rsidR="00277D55" w:rsidRPr="007D6F60" w:rsidRDefault="00277D55" w:rsidP="00277D55">
            <w:pPr>
              <w:rPr>
                <w:b/>
                <w:sz w:val="20"/>
                <w:szCs w:val="20"/>
              </w:rPr>
            </w:pPr>
            <w:r w:rsidRPr="007D6F60">
              <w:rPr>
                <w:b/>
                <w:sz w:val="20"/>
                <w:szCs w:val="20"/>
              </w:rPr>
              <w:t>Goal D:</w:t>
            </w:r>
            <w:r w:rsidRPr="007D6F60">
              <w:rPr>
                <w:sz w:val="20"/>
                <w:szCs w:val="20"/>
              </w:rPr>
              <w:t xml:space="preserve"> To conduct and participate in professional development opportunities that strengthen, improve and expand academic advising practices at UNM</w:t>
            </w:r>
          </w:p>
        </w:tc>
        <w:tc>
          <w:tcPr>
            <w:tcW w:w="2610" w:type="dxa"/>
            <w:vMerge w:val="restart"/>
          </w:tcPr>
          <w:p w14:paraId="34B90E67" w14:textId="77777777" w:rsidR="00277D55" w:rsidRPr="002005E8" w:rsidRDefault="00277D55" w:rsidP="00277D55">
            <w:pPr>
              <w:rPr>
                <w:sz w:val="16"/>
                <w:szCs w:val="16"/>
              </w:rPr>
            </w:pPr>
            <w:r w:rsidRPr="002005E8">
              <w:rPr>
                <w:b/>
                <w:sz w:val="16"/>
                <w:szCs w:val="16"/>
              </w:rPr>
              <w:t>AUO D1.</w:t>
            </w:r>
            <w:r w:rsidRPr="002005E8">
              <w:rPr>
                <w:sz w:val="16"/>
                <w:szCs w:val="16"/>
              </w:rPr>
              <w:t xml:space="preserve">  Each college and student affairs advising units will participate in local, regional and/or national conferences, seminars, institutes, trainings and meetings at least once a year. </w:t>
            </w:r>
          </w:p>
          <w:p w14:paraId="53B37E14" w14:textId="77777777" w:rsidR="00277D55" w:rsidRPr="002670B1" w:rsidRDefault="00277D55" w:rsidP="00277D55">
            <w:pPr>
              <w:rPr>
                <w:sz w:val="20"/>
                <w:szCs w:val="20"/>
                <w:lang w:bidi="x-none"/>
              </w:rPr>
            </w:pPr>
          </w:p>
        </w:tc>
        <w:tc>
          <w:tcPr>
            <w:tcW w:w="1260" w:type="dxa"/>
            <w:vMerge w:val="restart"/>
          </w:tcPr>
          <w:p w14:paraId="27F8A7CC" w14:textId="5B40E82E" w:rsidR="00277D55" w:rsidRPr="00A17182" w:rsidRDefault="00277D55" w:rsidP="00277D55">
            <w:pPr>
              <w:rPr>
                <w:sz w:val="20"/>
                <w:szCs w:val="20"/>
                <w:lang w:bidi="x-none"/>
              </w:rPr>
            </w:pPr>
            <w:r w:rsidRPr="00F47CC3">
              <w:rPr>
                <w:i/>
                <w:sz w:val="16"/>
                <w:szCs w:val="16"/>
                <w:lang w:bidi="x-none"/>
              </w:rPr>
              <w:t>2020 Goal #2/CAS-PC</w:t>
            </w:r>
            <w:r>
              <w:rPr>
                <w:i/>
                <w:sz w:val="16"/>
                <w:szCs w:val="16"/>
                <w:lang w:bidi="x-none"/>
              </w:rPr>
              <w:t xml:space="preserve"> &amp; ID</w:t>
            </w:r>
          </w:p>
        </w:tc>
        <w:tc>
          <w:tcPr>
            <w:tcW w:w="1530" w:type="dxa"/>
            <w:tcBorders>
              <w:bottom w:val="dashed" w:sz="2" w:space="0" w:color="auto"/>
            </w:tcBorders>
          </w:tcPr>
          <w:p w14:paraId="05DBB4D6" w14:textId="77777777" w:rsidR="00277D55" w:rsidRPr="00D4781F" w:rsidRDefault="00277D55" w:rsidP="00277D55">
            <w:pPr>
              <w:rPr>
                <w:sz w:val="16"/>
                <w:szCs w:val="16"/>
                <w:lang w:bidi="x-none"/>
              </w:rPr>
            </w:pPr>
            <w:r w:rsidRPr="00D4781F">
              <w:rPr>
                <w:sz w:val="16"/>
                <w:szCs w:val="16"/>
                <w:lang w:bidi="x-none"/>
              </w:rPr>
              <w:t>Summer</w:t>
            </w:r>
          </w:p>
          <w:p w14:paraId="094A117B" w14:textId="416CCC05" w:rsidR="00277D55" w:rsidRPr="00D4781F" w:rsidRDefault="00277D55" w:rsidP="00277D55">
            <w:pPr>
              <w:rPr>
                <w:sz w:val="16"/>
                <w:szCs w:val="16"/>
                <w:lang w:bidi="x-none"/>
              </w:rPr>
            </w:pPr>
          </w:p>
        </w:tc>
        <w:tc>
          <w:tcPr>
            <w:tcW w:w="2610" w:type="dxa"/>
            <w:tcBorders>
              <w:bottom w:val="dashed" w:sz="2" w:space="0" w:color="auto"/>
            </w:tcBorders>
          </w:tcPr>
          <w:p w14:paraId="798D6363" w14:textId="31F9CD38" w:rsidR="00277D55" w:rsidRPr="00D4781F" w:rsidRDefault="00277D55" w:rsidP="00277D55">
            <w:pPr>
              <w:rPr>
                <w:sz w:val="16"/>
                <w:szCs w:val="16"/>
                <w:lang w:bidi="x-none"/>
              </w:rPr>
            </w:pPr>
            <w:r w:rsidRPr="00D4781F">
              <w:rPr>
                <w:sz w:val="16"/>
                <w:szCs w:val="16"/>
                <w:lang w:bidi="x-none"/>
              </w:rPr>
              <w:t xml:space="preserve">Results from </w:t>
            </w:r>
            <w:r>
              <w:rPr>
                <w:sz w:val="16"/>
                <w:szCs w:val="16"/>
                <w:lang w:bidi="x-none"/>
              </w:rPr>
              <w:t xml:space="preserve">annual </w:t>
            </w:r>
            <w:r w:rsidRPr="00D4781F">
              <w:rPr>
                <w:sz w:val="16"/>
                <w:szCs w:val="16"/>
                <w:lang w:bidi="x-none"/>
              </w:rPr>
              <w:t>Advi</w:t>
            </w:r>
            <w:r>
              <w:rPr>
                <w:sz w:val="16"/>
                <w:szCs w:val="16"/>
                <w:lang w:bidi="x-none"/>
              </w:rPr>
              <w:t>sor Assessment, OUA</w:t>
            </w:r>
          </w:p>
        </w:tc>
        <w:tc>
          <w:tcPr>
            <w:tcW w:w="1080" w:type="dxa"/>
            <w:tcBorders>
              <w:bottom w:val="dashed" w:sz="2" w:space="0" w:color="auto"/>
            </w:tcBorders>
          </w:tcPr>
          <w:p w14:paraId="402AC6A6" w14:textId="24E2F5BB" w:rsidR="00277D55" w:rsidRPr="00D4781F" w:rsidRDefault="00277D55" w:rsidP="00277D55">
            <w:pPr>
              <w:rPr>
                <w:sz w:val="16"/>
                <w:szCs w:val="16"/>
                <w:lang w:bidi="x-none"/>
              </w:rPr>
            </w:pPr>
            <w:r>
              <w:rPr>
                <w:sz w:val="16"/>
                <w:szCs w:val="16"/>
                <w:lang w:bidi="x-none"/>
              </w:rPr>
              <w:t>Direct</w:t>
            </w:r>
          </w:p>
        </w:tc>
        <w:tc>
          <w:tcPr>
            <w:tcW w:w="2093" w:type="dxa"/>
            <w:tcBorders>
              <w:bottom w:val="dashed" w:sz="2" w:space="0" w:color="auto"/>
            </w:tcBorders>
          </w:tcPr>
          <w:p w14:paraId="4413A78B" w14:textId="3CE47ED8" w:rsidR="00277D55" w:rsidRPr="00D4781F" w:rsidRDefault="00277D55" w:rsidP="00277D55">
            <w:pPr>
              <w:rPr>
                <w:sz w:val="16"/>
                <w:szCs w:val="16"/>
                <w:lang w:bidi="x-none"/>
              </w:rPr>
            </w:pPr>
            <w:r>
              <w:rPr>
                <w:sz w:val="16"/>
                <w:szCs w:val="16"/>
                <w:lang w:bidi="x-none"/>
              </w:rPr>
              <w:t>100% of advisors must p</w:t>
            </w:r>
            <w:r w:rsidRPr="00D4781F">
              <w:rPr>
                <w:sz w:val="16"/>
                <w:szCs w:val="16"/>
                <w:lang w:bidi="x-none"/>
              </w:rPr>
              <w:t xml:space="preserve">ass </w:t>
            </w:r>
            <w:r>
              <w:rPr>
                <w:sz w:val="16"/>
                <w:szCs w:val="16"/>
                <w:lang w:bidi="x-none"/>
              </w:rPr>
              <w:t xml:space="preserve">annual Advisor Assessment </w:t>
            </w:r>
            <w:r w:rsidRPr="00D4781F">
              <w:rPr>
                <w:sz w:val="16"/>
                <w:szCs w:val="16"/>
                <w:lang w:bidi="x-none"/>
              </w:rPr>
              <w:t>with 90% or higher.</w:t>
            </w:r>
          </w:p>
        </w:tc>
      </w:tr>
      <w:tr w:rsidR="00277D55" w:rsidRPr="009D15B4" w14:paraId="31E22E5B" w14:textId="77777777" w:rsidTr="00C2225A">
        <w:trPr>
          <w:trHeight w:val="1176"/>
        </w:trPr>
        <w:tc>
          <w:tcPr>
            <w:tcW w:w="2785" w:type="dxa"/>
            <w:vMerge/>
          </w:tcPr>
          <w:p w14:paraId="0EDB9C94" w14:textId="77777777" w:rsidR="00277D55" w:rsidRPr="007D6F60" w:rsidRDefault="00277D55" w:rsidP="00277D55">
            <w:pPr>
              <w:rPr>
                <w:b/>
                <w:sz w:val="20"/>
                <w:szCs w:val="20"/>
              </w:rPr>
            </w:pPr>
          </w:p>
        </w:tc>
        <w:tc>
          <w:tcPr>
            <w:tcW w:w="2610" w:type="dxa"/>
            <w:vMerge/>
          </w:tcPr>
          <w:p w14:paraId="1A129A6E" w14:textId="77777777" w:rsidR="00277D55" w:rsidRPr="002005E8" w:rsidRDefault="00277D55" w:rsidP="00277D55">
            <w:pPr>
              <w:rPr>
                <w:b/>
                <w:sz w:val="16"/>
                <w:szCs w:val="16"/>
              </w:rPr>
            </w:pPr>
          </w:p>
        </w:tc>
        <w:tc>
          <w:tcPr>
            <w:tcW w:w="1260" w:type="dxa"/>
            <w:vMerge/>
          </w:tcPr>
          <w:p w14:paraId="56BB3E6F" w14:textId="77777777" w:rsidR="00277D55" w:rsidRPr="00F47CC3" w:rsidRDefault="00277D55" w:rsidP="00277D55">
            <w:pPr>
              <w:rPr>
                <w:i/>
                <w:sz w:val="16"/>
                <w:szCs w:val="16"/>
                <w:lang w:bidi="x-none"/>
              </w:rPr>
            </w:pPr>
          </w:p>
        </w:tc>
        <w:tc>
          <w:tcPr>
            <w:tcW w:w="1530" w:type="dxa"/>
            <w:tcBorders>
              <w:top w:val="dashed" w:sz="2" w:space="0" w:color="auto"/>
              <w:bottom w:val="dashed" w:sz="2" w:space="0" w:color="auto"/>
            </w:tcBorders>
          </w:tcPr>
          <w:p w14:paraId="653CB9F1" w14:textId="77777777" w:rsidR="00277D55" w:rsidRPr="00D4781F" w:rsidRDefault="00277D55" w:rsidP="00277D55">
            <w:pPr>
              <w:rPr>
                <w:sz w:val="16"/>
                <w:szCs w:val="16"/>
                <w:lang w:bidi="x-none"/>
              </w:rPr>
            </w:pPr>
            <w:r>
              <w:rPr>
                <w:sz w:val="16"/>
                <w:szCs w:val="16"/>
                <w:lang w:bidi="x-none"/>
              </w:rPr>
              <w:t>Fall or Spring</w:t>
            </w:r>
          </w:p>
          <w:p w14:paraId="6857054F" w14:textId="77777777" w:rsidR="00277D55" w:rsidRPr="00D4781F" w:rsidRDefault="00277D55" w:rsidP="00277D55">
            <w:pPr>
              <w:rPr>
                <w:sz w:val="16"/>
                <w:szCs w:val="16"/>
                <w:lang w:bidi="x-none"/>
              </w:rPr>
            </w:pPr>
          </w:p>
        </w:tc>
        <w:tc>
          <w:tcPr>
            <w:tcW w:w="2610" w:type="dxa"/>
            <w:tcBorders>
              <w:top w:val="dashed" w:sz="2" w:space="0" w:color="auto"/>
              <w:bottom w:val="dashed" w:sz="2" w:space="0" w:color="auto"/>
            </w:tcBorders>
          </w:tcPr>
          <w:p w14:paraId="2D7C6D0F" w14:textId="36C87C8E" w:rsidR="00277D55" w:rsidRDefault="00277D55" w:rsidP="00277D55">
            <w:pPr>
              <w:rPr>
                <w:sz w:val="16"/>
                <w:szCs w:val="16"/>
                <w:lang w:bidi="x-none"/>
              </w:rPr>
            </w:pPr>
            <w:r w:rsidRPr="00D4781F">
              <w:rPr>
                <w:sz w:val="16"/>
                <w:szCs w:val="16"/>
                <w:lang w:bidi="x-none"/>
              </w:rPr>
              <w:t xml:space="preserve">Participation in </w:t>
            </w:r>
            <w:r w:rsidR="00FB0275">
              <w:rPr>
                <w:sz w:val="16"/>
                <w:szCs w:val="16"/>
                <w:lang w:bidi="x-none"/>
              </w:rPr>
              <w:t>webinars presented by subject matter experts in advisement best practices.</w:t>
            </w:r>
          </w:p>
          <w:p w14:paraId="11104E1B" w14:textId="77777777" w:rsidR="00D74158" w:rsidRDefault="00D74158" w:rsidP="00277D55">
            <w:pPr>
              <w:rPr>
                <w:sz w:val="16"/>
                <w:szCs w:val="16"/>
                <w:lang w:bidi="x-none"/>
              </w:rPr>
            </w:pPr>
          </w:p>
          <w:p w14:paraId="6D73917F" w14:textId="1977B9A6" w:rsidR="00D74158" w:rsidRPr="00D4781F" w:rsidRDefault="00D74158" w:rsidP="00277D55">
            <w:pPr>
              <w:rPr>
                <w:sz w:val="16"/>
                <w:szCs w:val="16"/>
                <w:lang w:bidi="x-none"/>
              </w:rPr>
            </w:pPr>
            <w:r>
              <w:rPr>
                <w:sz w:val="16"/>
                <w:szCs w:val="16"/>
                <w:lang w:bidi="x-none"/>
              </w:rPr>
              <w:t>Provide relevant documentation of participation/attendance.</w:t>
            </w:r>
          </w:p>
        </w:tc>
        <w:tc>
          <w:tcPr>
            <w:tcW w:w="1080" w:type="dxa"/>
            <w:tcBorders>
              <w:top w:val="dashed" w:sz="2" w:space="0" w:color="auto"/>
              <w:bottom w:val="dashed" w:sz="2" w:space="0" w:color="auto"/>
            </w:tcBorders>
          </w:tcPr>
          <w:p w14:paraId="05A1A143" w14:textId="7EC1DD4C" w:rsidR="00277D55" w:rsidRDefault="00277D55" w:rsidP="00277D55">
            <w:pPr>
              <w:rPr>
                <w:sz w:val="16"/>
                <w:szCs w:val="16"/>
                <w:lang w:bidi="x-none"/>
              </w:rPr>
            </w:pPr>
            <w:r>
              <w:rPr>
                <w:sz w:val="16"/>
                <w:szCs w:val="16"/>
                <w:lang w:bidi="x-none"/>
              </w:rPr>
              <w:t>Indirect</w:t>
            </w:r>
          </w:p>
        </w:tc>
        <w:tc>
          <w:tcPr>
            <w:tcW w:w="2093" w:type="dxa"/>
            <w:tcBorders>
              <w:top w:val="dashed" w:sz="2" w:space="0" w:color="auto"/>
              <w:bottom w:val="dashed" w:sz="2" w:space="0" w:color="auto"/>
            </w:tcBorders>
          </w:tcPr>
          <w:p w14:paraId="24B43F03" w14:textId="39B2116A" w:rsidR="00277D55" w:rsidRDefault="00277D55" w:rsidP="00FB0275">
            <w:pPr>
              <w:rPr>
                <w:sz w:val="16"/>
                <w:szCs w:val="16"/>
                <w:lang w:bidi="x-none"/>
              </w:rPr>
            </w:pPr>
            <w:r>
              <w:rPr>
                <w:sz w:val="16"/>
                <w:szCs w:val="16"/>
                <w:lang w:bidi="x-none"/>
              </w:rPr>
              <w:t>100</w:t>
            </w:r>
            <w:r w:rsidR="0037048F">
              <w:rPr>
                <w:sz w:val="16"/>
                <w:szCs w:val="16"/>
                <w:lang w:bidi="x-none"/>
              </w:rPr>
              <w:t xml:space="preserve"> </w:t>
            </w:r>
            <w:r>
              <w:rPr>
                <w:sz w:val="16"/>
                <w:szCs w:val="16"/>
                <w:lang w:bidi="x-none"/>
              </w:rPr>
              <w:t xml:space="preserve">% of advisors will participate in at least 1 professional </w:t>
            </w:r>
            <w:r w:rsidR="00FB0275">
              <w:rPr>
                <w:sz w:val="16"/>
                <w:szCs w:val="16"/>
                <w:lang w:bidi="x-none"/>
              </w:rPr>
              <w:t xml:space="preserve">development </w:t>
            </w:r>
            <w:r>
              <w:rPr>
                <w:sz w:val="16"/>
                <w:szCs w:val="16"/>
                <w:lang w:bidi="x-none"/>
              </w:rPr>
              <w:t>opportunity and provide r</w:t>
            </w:r>
            <w:r w:rsidRPr="00D4781F">
              <w:rPr>
                <w:sz w:val="16"/>
                <w:szCs w:val="16"/>
                <w:lang w:bidi="x-none"/>
              </w:rPr>
              <w:t xml:space="preserve">elevant documentation </w:t>
            </w:r>
            <w:r>
              <w:rPr>
                <w:sz w:val="16"/>
                <w:szCs w:val="16"/>
                <w:lang w:bidi="x-none"/>
              </w:rPr>
              <w:t xml:space="preserve">of </w:t>
            </w:r>
            <w:r w:rsidRPr="00D4781F">
              <w:rPr>
                <w:sz w:val="16"/>
                <w:szCs w:val="16"/>
                <w:lang w:bidi="x-none"/>
              </w:rPr>
              <w:t>participation/attendance</w:t>
            </w:r>
            <w:r>
              <w:rPr>
                <w:sz w:val="16"/>
                <w:szCs w:val="16"/>
                <w:lang w:bidi="x-none"/>
              </w:rPr>
              <w:t xml:space="preserve"> (i.e. registration confirmation, event program, written reflection, etc.)</w:t>
            </w:r>
          </w:p>
        </w:tc>
      </w:tr>
      <w:tr w:rsidR="00277D55" w:rsidRPr="009D15B4" w14:paraId="21DADF5A" w14:textId="77777777" w:rsidTr="00F027AB">
        <w:trPr>
          <w:trHeight w:val="1790"/>
        </w:trPr>
        <w:tc>
          <w:tcPr>
            <w:tcW w:w="2785" w:type="dxa"/>
            <w:vMerge/>
          </w:tcPr>
          <w:p w14:paraId="4D1931D9" w14:textId="1970A255" w:rsidR="00277D55" w:rsidRPr="007D6F60" w:rsidRDefault="00277D55" w:rsidP="00277D55">
            <w:pPr>
              <w:rPr>
                <w:b/>
                <w:sz w:val="20"/>
                <w:szCs w:val="20"/>
              </w:rPr>
            </w:pPr>
          </w:p>
        </w:tc>
        <w:tc>
          <w:tcPr>
            <w:tcW w:w="2610" w:type="dxa"/>
            <w:vMerge/>
          </w:tcPr>
          <w:p w14:paraId="5A9A3509" w14:textId="77777777" w:rsidR="00277D55" w:rsidRPr="002005E8" w:rsidRDefault="00277D55" w:rsidP="00277D55">
            <w:pPr>
              <w:rPr>
                <w:b/>
                <w:sz w:val="16"/>
                <w:szCs w:val="16"/>
              </w:rPr>
            </w:pPr>
          </w:p>
        </w:tc>
        <w:tc>
          <w:tcPr>
            <w:tcW w:w="1260" w:type="dxa"/>
            <w:vMerge/>
          </w:tcPr>
          <w:p w14:paraId="68F186FD" w14:textId="77777777" w:rsidR="00277D55" w:rsidRPr="00F47CC3" w:rsidRDefault="00277D55" w:rsidP="00277D55">
            <w:pPr>
              <w:rPr>
                <w:i/>
                <w:sz w:val="16"/>
                <w:szCs w:val="16"/>
                <w:lang w:bidi="x-none"/>
              </w:rPr>
            </w:pPr>
          </w:p>
        </w:tc>
        <w:tc>
          <w:tcPr>
            <w:tcW w:w="1530" w:type="dxa"/>
            <w:tcBorders>
              <w:top w:val="dashed" w:sz="2" w:space="0" w:color="auto"/>
            </w:tcBorders>
          </w:tcPr>
          <w:p w14:paraId="2E4E3FAF" w14:textId="77777777" w:rsidR="00277D55" w:rsidRDefault="00277D55" w:rsidP="00277D55">
            <w:pPr>
              <w:rPr>
                <w:sz w:val="16"/>
                <w:szCs w:val="16"/>
                <w:lang w:bidi="x-none"/>
              </w:rPr>
            </w:pPr>
            <w:r>
              <w:rPr>
                <w:sz w:val="16"/>
                <w:szCs w:val="16"/>
                <w:lang w:bidi="x-none"/>
              </w:rPr>
              <w:t>Fall</w:t>
            </w:r>
          </w:p>
          <w:p w14:paraId="14D48742" w14:textId="77777777" w:rsidR="00277D55" w:rsidRPr="00D4781F" w:rsidRDefault="00277D55" w:rsidP="00277D55">
            <w:pPr>
              <w:rPr>
                <w:sz w:val="16"/>
                <w:szCs w:val="16"/>
                <w:lang w:bidi="x-none"/>
              </w:rPr>
            </w:pPr>
          </w:p>
        </w:tc>
        <w:tc>
          <w:tcPr>
            <w:tcW w:w="2610" w:type="dxa"/>
            <w:tcBorders>
              <w:top w:val="dashed" w:sz="2" w:space="0" w:color="auto"/>
            </w:tcBorders>
          </w:tcPr>
          <w:p w14:paraId="4228C2DB" w14:textId="77777777" w:rsidR="00277D55" w:rsidRDefault="00277D55" w:rsidP="00277D55">
            <w:pPr>
              <w:rPr>
                <w:sz w:val="16"/>
                <w:szCs w:val="16"/>
                <w:lang w:bidi="x-none"/>
              </w:rPr>
            </w:pPr>
            <w:r w:rsidRPr="00D4781F">
              <w:rPr>
                <w:sz w:val="16"/>
                <w:szCs w:val="16"/>
                <w:lang w:bidi="x-none"/>
              </w:rPr>
              <w:t>Participation in Fall Advisor Institute</w:t>
            </w:r>
            <w:r w:rsidR="00D74158">
              <w:rPr>
                <w:sz w:val="16"/>
                <w:szCs w:val="16"/>
                <w:lang w:bidi="x-none"/>
              </w:rPr>
              <w:t>.</w:t>
            </w:r>
          </w:p>
          <w:p w14:paraId="08CE318D" w14:textId="77777777" w:rsidR="00D74158" w:rsidRDefault="00D74158" w:rsidP="00277D55">
            <w:pPr>
              <w:rPr>
                <w:sz w:val="16"/>
                <w:szCs w:val="16"/>
                <w:lang w:bidi="x-none"/>
              </w:rPr>
            </w:pPr>
          </w:p>
          <w:p w14:paraId="38559F4E" w14:textId="0D99F4AD" w:rsidR="00D74158" w:rsidRPr="00D4781F" w:rsidRDefault="00D74158" w:rsidP="00277D55">
            <w:pPr>
              <w:rPr>
                <w:sz w:val="16"/>
                <w:szCs w:val="16"/>
                <w:lang w:bidi="x-none"/>
              </w:rPr>
            </w:pPr>
            <w:r>
              <w:rPr>
                <w:sz w:val="16"/>
                <w:szCs w:val="16"/>
                <w:lang w:bidi="x-none"/>
              </w:rPr>
              <w:t>Provide relevant documentation of participation/attendance.</w:t>
            </w:r>
          </w:p>
        </w:tc>
        <w:tc>
          <w:tcPr>
            <w:tcW w:w="1080" w:type="dxa"/>
            <w:tcBorders>
              <w:top w:val="dashed" w:sz="2" w:space="0" w:color="auto"/>
            </w:tcBorders>
          </w:tcPr>
          <w:p w14:paraId="47CD533E" w14:textId="6E53B1C1" w:rsidR="00277D55" w:rsidRDefault="00277D55" w:rsidP="00277D55">
            <w:pPr>
              <w:rPr>
                <w:sz w:val="16"/>
                <w:szCs w:val="16"/>
                <w:lang w:bidi="x-none"/>
              </w:rPr>
            </w:pPr>
            <w:r>
              <w:rPr>
                <w:sz w:val="16"/>
                <w:szCs w:val="16"/>
                <w:lang w:bidi="x-none"/>
              </w:rPr>
              <w:t>Indirect</w:t>
            </w:r>
          </w:p>
        </w:tc>
        <w:tc>
          <w:tcPr>
            <w:tcW w:w="2093" w:type="dxa"/>
            <w:tcBorders>
              <w:top w:val="dashed" w:sz="2" w:space="0" w:color="auto"/>
            </w:tcBorders>
          </w:tcPr>
          <w:p w14:paraId="2AFF5E8C" w14:textId="1428E184" w:rsidR="00277D55" w:rsidRDefault="0037048F" w:rsidP="00277D55">
            <w:pPr>
              <w:rPr>
                <w:sz w:val="16"/>
                <w:szCs w:val="16"/>
                <w:lang w:bidi="x-none"/>
              </w:rPr>
            </w:pPr>
            <w:r>
              <w:rPr>
                <w:sz w:val="16"/>
                <w:szCs w:val="16"/>
                <w:lang w:bidi="x-none"/>
              </w:rPr>
              <w:t>At least 75</w:t>
            </w:r>
            <w:r w:rsidR="00277D55">
              <w:rPr>
                <w:sz w:val="16"/>
                <w:szCs w:val="16"/>
                <w:lang w:bidi="x-none"/>
              </w:rPr>
              <w:t>% of advisors will attend Fall Advisor Institute and provide r</w:t>
            </w:r>
            <w:r w:rsidR="00277D55" w:rsidRPr="00D4781F">
              <w:rPr>
                <w:sz w:val="16"/>
                <w:szCs w:val="16"/>
                <w:lang w:bidi="x-none"/>
              </w:rPr>
              <w:t xml:space="preserve">elevant documentation </w:t>
            </w:r>
            <w:r w:rsidR="00277D55">
              <w:rPr>
                <w:sz w:val="16"/>
                <w:szCs w:val="16"/>
                <w:lang w:bidi="x-none"/>
              </w:rPr>
              <w:t xml:space="preserve">of </w:t>
            </w:r>
            <w:r w:rsidR="00277D55" w:rsidRPr="00D4781F">
              <w:rPr>
                <w:sz w:val="16"/>
                <w:szCs w:val="16"/>
                <w:lang w:bidi="x-none"/>
              </w:rPr>
              <w:t>participation/attendance</w:t>
            </w:r>
            <w:r w:rsidR="00277D55">
              <w:rPr>
                <w:sz w:val="16"/>
                <w:szCs w:val="16"/>
                <w:lang w:bidi="x-none"/>
              </w:rPr>
              <w:t xml:space="preserve"> (i.e. registration confirmation, event program etc.)</w:t>
            </w:r>
          </w:p>
        </w:tc>
      </w:tr>
      <w:tr w:rsidR="00277D55" w:rsidRPr="009D15B4" w14:paraId="4A0DDB8F" w14:textId="77777777" w:rsidTr="00C2225A">
        <w:trPr>
          <w:trHeight w:val="458"/>
        </w:trPr>
        <w:tc>
          <w:tcPr>
            <w:tcW w:w="2785" w:type="dxa"/>
            <w:shd w:val="clear" w:color="auto" w:fill="F2F2F2" w:themeFill="background1" w:themeFillShade="F2"/>
            <w:vAlign w:val="center"/>
          </w:tcPr>
          <w:p w14:paraId="742EC66D" w14:textId="30C82207" w:rsidR="00277D55" w:rsidRPr="007D6F60" w:rsidRDefault="00277D55" w:rsidP="00277D55">
            <w:pPr>
              <w:rPr>
                <w:b/>
                <w:sz w:val="20"/>
                <w:szCs w:val="20"/>
              </w:rPr>
            </w:pPr>
            <w:r w:rsidRPr="00E64DD8">
              <w:rPr>
                <w:b/>
                <w:sz w:val="16"/>
                <w:lang w:bidi="x-none"/>
              </w:rPr>
              <w:t>Broad Goals</w:t>
            </w:r>
          </w:p>
        </w:tc>
        <w:tc>
          <w:tcPr>
            <w:tcW w:w="2610" w:type="dxa"/>
            <w:shd w:val="clear" w:color="auto" w:fill="F2F2F2" w:themeFill="background1" w:themeFillShade="F2"/>
            <w:vAlign w:val="center"/>
          </w:tcPr>
          <w:p w14:paraId="417F338A" w14:textId="64ABA4FE" w:rsidR="00277D55" w:rsidRPr="001E38E2" w:rsidRDefault="00277D55" w:rsidP="00277D55">
            <w:pPr>
              <w:rPr>
                <w:b/>
                <w:sz w:val="16"/>
                <w:szCs w:val="16"/>
              </w:rPr>
            </w:pPr>
            <w:r w:rsidRPr="00E64DD8">
              <w:rPr>
                <w:b/>
                <w:sz w:val="16"/>
                <w:lang w:bidi="x-none"/>
              </w:rPr>
              <w:t>Student Learning and/or Administrative Unit Outcomes</w:t>
            </w:r>
          </w:p>
        </w:tc>
        <w:tc>
          <w:tcPr>
            <w:tcW w:w="1260" w:type="dxa"/>
            <w:shd w:val="clear" w:color="auto" w:fill="F2F2F2" w:themeFill="background1" w:themeFillShade="F2"/>
            <w:vAlign w:val="center"/>
          </w:tcPr>
          <w:p w14:paraId="27E5A1EE" w14:textId="77777777" w:rsidR="00277D55" w:rsidRPr="00E64DD8" w:rsidRDefault="00277D55" w:rsidP="00277D55">
            <w:pPr>
              <w:rPr>
                <w:b/>
                <w:sz w:val="16"/>
                <w:lang w:bidi="x-none"/>
              </w:rPr>
            </w:pPr>
            <w:r w:rsidRPr="00E64DD8">
              <w:rPr>
                <w:b/>
                <w:sz w:val="16"/>
                <w:lang w:bidi="x-none"/>
              </w:rPr>
              <w:t>Univ. Goals/</w:t>
            </w:r>
          </w:p>
          <w:p w14:paraId="47E91D5C" w14:textId="2F81F264" w:rsidR="00277D55" w:rsidRPr="00515852" w:rsidRDefault="00277D55" w:rsidP="00277D55">
            <w:pPr>
              <w:rPr>
                <w:i/>
                <w:sz w:val="16"/>
                <w:szCs w:val="16"/>
                <w:lang w:bidi="x-none"/>
              </w:rPr>
            </w:pPr>
            <w:r w:rsidRPr="00E64DD8">
              <w:rPr>
                <w:b/>
                <w:sz w:val="16"/>
                <w:lang w:bidi="x-none"/>
              </w:rPr>
              <w:t>UNM Strategic Plan/CAS</w:t>
            </w:r>
          </w:p>
        </w:tc>
        <w:tc>
          <w:tcPr>
            <w:tcW w:w="1530" w:type="dxa"/>
            <w:shd w:val="clear" w:color="auto" w:fill="F2F2F2" w:themeFill="background1" w:themeFillShade="F2"/>
            <w:vAlign w:val="center"/>
          </w:tcPr>
          <w:p w14:paraId="273CB262" w14:textId="77777777" w:rsidR="00277D55" w:rsidRPr="00E64DD8" w:rsidRDefault="00277D55" w:rsidP="00277D55">
            <w:pPr>
              <w:rPr>
                <w:b/>
                <w:sz w:val="16"/>
                <w:lang w:bidi="x-none"/>
              </w:rPr>
            </w:pPr>
            <w:r w:rsidRPr="00E64DD8">
              <w:rPr>
                <w:b/>
                <w:sz w:val="16"/>
                <w:lang w:bidi="x-none"/>
              </w:rPr>
              <w:t>When Assessed</w:t>
            </w:r>
          </w:p>
          <w:p w14:paraId="55181F4C" w14:textId="5E941B16" w:rsidR="00277D55" w:rsidRDefault="00277D55" w:rsidP="00277D55">
            <w:pPr>
              <w:rPr>
                <w:sz w:val="16"/>
                <w:szCs w:val="16"/>
                <w:lang w:bidi="x-none"/>
              </w:rPr>
            </w:pPr>
            <w:r w:rsidRPr="00E64DD8">
              <w:rPr>
                <w:b/>
                <w:sz w:val="16"/>
                <w:lang w:bidi="x-none"/>
              </w:rPr>
              <w:t>**</w:t>
            </w:r>
          </w:p>
        </w:tc>
        <w:tc>
          <w:tcPr>
            <w:tcW w:w="2610" w:type="dxa"/>
            <w:shd w:val="clear" w:color="auto" w:fill="F2F2F2" w:themeFill="background1" w:themeFillShade="F2"/>
            <w:vAlign w:val="center"/>
          </w:tcPr>
          <w:p w14:paraId="72E011C0" w14:textId="77777777" w:rsidR="00277D55" w:rsidRPr="00E64DD8" w:rsidRDefault="00277D55" w:rsidP="00277D55">
            <w:pPr>
              <w:rPr>
                <w:b/>
                <w:sz w:val="16"/>
                <w:lang w:bidi="x-none"/>
              </w:rPr>
            </w:pPr>
            <w:r w:rsidRPr="00E64DD8">
              <w:rPr>
                <w:b/>
                <w:sz w:val="16"/>
                <w:lang w:bidi="x-none"/>
              </w:rPr>
              <w:t>Assessment Method(s)/</w:t>
            </w:r>
          </w:p>
          <w:p w14:paraId="19758E63" w14:textId="1915EF22" w:rsidR="00277D55" w:rsidRDefault="00277D55" w:rsidP="00277D55">
            <w:pPr>
              <w:rPr>
                <w:sz w:val="16"/>
                <w:szCs w:val="16"/>
                <w:lang w:bidi="x-none"/>
              </w:rPr>
            </w:pPr>
            <w:r w:rsidRPr="00E64DD8">
              <w:rPr>
                <w:b/>
                <w:sz w:val="16"/>
                <w:lang w:bidi="x-none"/>
              </w:rPr>
              <w:t>Activity, unit, etc. if relevant</w:t>
            </w:r>
          </w:p>
        </w:tc>
        <w:tc>
          <w:tcPr>
            <w:tcW w:w="1080" w:type="dxa"/>
            <w:shd w:val="clear" w:color="auto" w:fill="F2F2F2" w:themeFill="background1" w:themeFillShade="F2"/>
            <w:vAlign w:val="center"/>
          </w:tcPr>
          <w:p w14:paraId="7983B2E8" w14:textId="77777777" w:rsidR="00277D55" w:rsidRPr="00E64DD8" w:rsidRDefault="00277D55" w:rsidP="00277D55">
            <w:pPr>
              <w:rPr>
                <w:b/>
                <w:sz w:val="16"/>
                <w:lang w:bidi="x-none"/>
              </w:rPr>
            </w:pPr>
            <w:r w:rsidRPr="00E64DD8">
              <w:rPr>
                <w:b/>
                <w:sz w:val="16"/>
                <w:lang w:bidi="x-none"/>
              </w:rPr>
              <w:t>Direct/</w:t>
            </w:r>
          </w:p>
          <w:p w14:paraId="4DE43565" w14:textId="4C735A07" w:rsidR="00277D55" w:rsidRDefault="00277D55" w:rsidP="00277D55">
            <w:pPr>
              <w:rPr>
                <w:sz w:val="16"/>
                <w:szCs w:val="16"/>
                <w:lang w:bidi="x-none"/>
              </w:rPr>
            </w:pPr>
            <w:r w:rsidRPr="00E64DD8">
              <w:rPr>
                <w:b/>
                <w:sz w:val="16"/>
                <w:lang w:bidi="x-none"/>
              </w:rPr>
              <w:t>Indirect</w:t>
            </w:r>
          </w:p>
        </w:tc>
        <w:tc>
          <w:tcPr>
            <w:tcW w:w="2093" w:type="dxa"/>
            <w:shd w:val="clear" w:color="auto" w:fill="F2F2F2" w:themeFill="background1" w:themeFillShade="F2"/>
            <w:vAlign w:val="center"/>
          </w:tcPr>
          <w:p w14:paraId="46E13DD4" w14:textId="0051A02E" w:rsidR="00277D55" w:rsidRDefault="00277D55" w:rsidP="00277D55">
            <w:pPr>
              <w:rPr>
                <w:sz w:val="16"/>
                <w:szCs w:val="16"/>
                <w:lang w:bidi="x-none"/>
              </w:rPr>
            </w:pPr>
            <w:r w:rsidRPr="00E64DD8">
              <w:rPr>
                <w:b/>
                <w:sz w:val="16"/>
                <w:lang w:bidi="x-none"/>
              </w:rPr>
              <w:t>*Criteria to determine success</w:t>
            </w:r>
          </w:p>
        </w:tc>
      </w:tr>
      <w:tr w:rsidR="00277D55" w:rsidRPr="009D15B4" w14:paraId="438C3137" w14:textId="77777777" w:rsidTr="00C2225A">
        <w:trPr>
          <w:trHeight w:val="615"/>
        </w:trPr>
        <w:tc>
          <w:tcPr>
            <w:tcW w:w="2785" w:type="dxa"/>
            <w:vMerge w:val="restart"/>
          </w:tcPr>
          <w:p w14:paraId="15E7BE32" w14:textId="08DAA913" w:rsidR="00277D55" w:rsidRPr="007D6F60" w:rsidRDefault="00277D55" w:rsidP="00277D55">
            <w:pPr>
              <w:rPr>
                <w:b/>
                <w:sz w:val="20"/>
                <w:szCs w:val="20"/>
              </w:rPr>
            </w:pPr>
            <w:r w:rsidRPr="007D6F60">
              <w:rPr>
                <w:b/>
                <w:sz w:val="20"/>
                <w:szCs w:val="20"/>
              </w:rPr>
              <w:t>Goal E:</w:t>
            </w:r>
            <w:r w:rsidRPr="007D6F60">
              <w:rPr>
                <w:sz w:val="20"/>
                <w:szCs w:val="20"/>
              </w:rPr>
              <w:t xml:space="preserve">  To provide an advising infrastructure and work environment that supports the advising process</w:t>
            </w:r>
          </w:p>
        </w:tc>
        <w:tc>
          <w:tcPr>
            <w:tcW w:w="2610" w:type="dxa"/>
            <w:vMerge w:val="restart"/>
          </w:tcPr>
          <w:p w14:paraId="7208C711" w14:textId="458B17BA" w:rsidR="00277D55" w:rsidRPr="001E38E2" w:rsidRDefault="00277D55" w:rsidP="00277D55">
            <w:pPr>
              <w:rPr>
                <w:sz w:val="16"/>
                <w:szCs w:val="16"/>
                <w:lang w:bidi="x-none"/>
              </w:rPr>
            </w:pPr>
            <w:r w:rsidRPr="001E38E2">
              <w:rPr>
                <w:b/>
                <w:sz w:val="16"/>
                <w:szCs w:val="16"/>
              </w:rPr>
              <w:t>AUO E1.</w:t>
            </w:r>
            <w:r w:rsidRPr="001E38E2">
              <w:rPr>
                <w:sz w:val="16"/>
                <w:szCs w:val="16"/>
              </w:rPr>
              <w:t xml:space="preserve">  Each college and student affairs advising units will ensure that sufficient personnel is provided in order to maintain an infrastructure that supports best practices for effective and ongoing academic advising.</w:t>
            </w:r>
          </w:p>
        </w:tc>
        <w:tc>
          <w:tcPr>
            <w:tcW w:w="1260" w:type="dxa"/>
            <w:vMerge w:val="restart"/>
          </w:tcPr>
          <w:p w14:paraId="55C9DC2C" w14:textId="326E56D6" w:rsidR="00277D55" w:rsidRPr="009D15B4" w:rsidRDefault="00277D55" w:rsidP="00277D55">
            <w:pPr>
              <w:rPr>
                <w:sz w:val="22"/>
                <w:szCs w:val="22"/>
                <w:lang w:bidi="x-none"/>
              </w:rPr>
            </w:pPr>
            <w:r w:rsidRPr="00515852">
              <w:rPr>
                <w:i/>
                <w:sz w:val="16"/>
                <w:szCs w:val="16"/>
                <w:lang w:bidi="x-none"/>
              </w:rPr>
              <w:t>2020 Goal #</w:t>
            </w:r>
            <w:r>
              <w:rPr>
                <w:i/>
                <w:sz w:val="16"/>
                <w:szCs w:val="16"/>
                <w:lang w:bidi="x-none"/>
              </w:rPr>
              <w:t>5</w:t>
            </w:r>
            <w:r w:rsidRPr="00515852">
              <w:rPr>
                <w:i/>
                <w:sz w:val="16"/>
                <w:szCs w:val="16"/>
                <w:lang w:bidi="x-none"/>
              </w:rPr>
              <w:t xml:space="preserve"> </w:t>
            </w:r>
          </w:p>
        </w:tc>
        <w:tc>
          <w:tcPr>
            <w:tcW w:w="1530" w:type="dxa"/>
            <w:tcBorders>
              <w:bottom w:val="dashed" w:sz="4" w:space="0" w:color="auto"/>
            </w:tcBorders>
          </w:tcPr>
          <w:p w14:paraId="016270EA" w14:textId="674A8585" w:rsidR="00277D55" w:rsidRDefault="00277D55" w:rsidP="00277D55">
            <w:pPr>
              <w:rPr>
                <w:sz w:val="16"/>
                <w:szCs w:val="16"/>
                <w:lang w:bidi="x-none"/>
              </w:rPr>
            </w:pPr>
            <w:r>
              <w:rPr>
                <w:sz w:val="16"/>
                <w:szCs w:val="16"/>
                <w:lang w:bidi="x-none"/>
              </w:rPr>
              <w:t>Fall and</w:t>
            </w:r>
            <w:r w:rsidR="0003101C">
              <w:rPr>
                <w:sz w:val="16"/>
                <w:szCs w:val="16"/>
                <w:lang w:bidi="x-none"/>
              </w:rPr>
              <w:t xml:space="preserve"> </w:t>
            </w:r>
            <w:r>
              <w:rPr>
                <w:sz w:val="16"/>
                <w:szCs w:val="16"/>
                <w:lang w:bidi="x-none"/>
              </w:rPr>
              <w:t>Spring</w:t>
            </w:r>
          </w:p>
          <w:p w14:paraId="3C106DB5" w14:textId="14E874CD" w:rsidR="00277D55" w:rsidRPr="00D4781F" w:rsidRDefault="00277D55" w:rsidP="00277D55">
            <w:pPr>
              <w:rPr>
                <w:sz w:val="16"/>
                <w:szCs w:val="16"/>
                <w:lang w:bidi="x-none"/>
              </w:rPr>
            </w:pPr>
          </w:p>
        </w:tc>
        <w:tc>
          <w:tcPr>
            <w:tcW w:w="2610" w:type="dxa"/>
            <w:tcBorders>
              <w:bottom w:val="dashed" w:sz="2" w:space="0" w:color="auto"/>
            </w:tcBorders>
          </w:tcPr>
          <w:p w14:paraId="3CB1BA8A" w14:textId="63E881FC" w:rsidR="00277D55" w:rsidRDefault="00277D55" w:rsidP="00277D55">
            <w:pPr>
              <w:rPr>
                <w:sz w:val="16"/>
                <w:szCs w:val="16"/>
                <w:lang w:bidi="x-none"/>
              </w:rPr>
            </w:pPr>
            <w:r>
              <w:rPr>
                <w:sz w:val="16"/>
                <w:szCs w:val="16"/>
                <w:lang w:bidi="x-none"/>
              </w:rPr>
              <w:t>Students :</w:t>
            </w:r>
          </w:p>
          <w:p w14:paraId="339B3261" w14:textId="20F39682" w:rsidR="00277D55" w:rsidRDefault="00277D55" w:rsidP="00277D55">
            <w:pPr>
              <w:rPr>
                <w:sz w:val="16"/>
                <w:szCs w:val="16"/>
                <w:lang w:bidi="x-none"/>
              </w:rPr>
            </w:pPr>
            <w:r>
              <w:rPr>
                <w:sz w:val="16"/>
                <w:szCs w:val="16"/>
                <w:lang w:bidi="x-none"/>
              </w:rPr>
              <w:t>Results from Advisement Survey (OneDrive)</w:t>
            </w:r>
          </w:p>
          <w:p w14:paraId="5D4D9DE8" w14:textId="4030A60A" w:rsidR="00277D55" w:rsidRPr="00D4781F" w:rsidRDefault="00277D55" w:rsidP="00277D55">
            <w:pPr>
              <w:rPr>
                <w:sz w:val="16"/>
                <w:szCs w:val="16"/>
                <w:lang w:bidi="x-none"/>
              </w:rPr>
            </w:pPr>
          </w:p>
        </w:tc>
        <w:tc>
          <w:tcPr>
            <w:tcW w:w="1080" w:type="dxa"/>
            <w:tcBorders>
              <w:bottom w:val="dashed" w:sz="4" w:space="0" w:color="auto"/>
            </w:tcBorders>
          </w:tcPr>
          <w:p w14:paraId="42F317D2" w14:textId="77777777" w:rsidR="00277D55" w:rsidRDefault="00277D55" w:rsidP="00277D55">
            <w:pPr>
              <w:rPr>
                <w:sz w:val="16"/>
                <w:szCs w:val="16"/>
                <w:lang w:bidi="x-none"/>
              </w:rPr>
            </w:pPr>
            <w:r>
              <w:rPr>
                <w:sz w:val="16"/>
                <w:szCs w:val="16"/>
                <w:lang w:bidi="x-none"/>
              </w:rPr>
              <w:t>Indirect</w:t>
            </w:r>
          </w:p>
          <w:p w14:paraId="05AFAF5E" w14:textId="01EBB8D7" w:rsidR="00277D55" w:rsidRPr="00D4781F" w:rsidRDefault="00277D55" w:rsidP="00277D55">
            <w:pPr>
              <w:rPr>
                <w:sz w:val="16"/>
                <w:szCs w:val="16"/>
                <w:lang w:bidi="x-none"/>
              </w:rPr>
            </w:pPr>
          </w:p>
        </w:tc>
        <w:tc>
          <w:tcPr>
            <w:tcW w:w="2093" w:type="dxa"/>
            <w:tcBorders>
              <w:bottom w:val="dashed" w:sz="4" w:space="0" w:color="auto"/>
            </w:tcBorders>
          </w:tcPr>
          <w:p w14:paraId="3E1B88CF" w14:textId="14C98E24" w:rsidR="00277D55" w:rsidRDefault="00277D55" w:rsidP="00277D55">
            <w:pPr>
              <w:rPr>
                <w:sz w:val="16"/>
                <w:szCs w:val="16"/>
                <w:lang w:bidi="x-none"/>
              </w:rPr>
            </w:pPr>
            <w:r>
              <w:rPr>
                <w:sz w:val="16"/>
                <w:szCs w:val="16"/>
                <w:lang w:bidi="x-none"/>
              </w:rPr>
              <w:t xml:space="preserve">Student: </w:t>
            </w:r>
            <w:r w:rsidR="00D74158">
              <w:rPr>
                <w:sz w:val="16"/>
                <w:szCs w:val="16"/>
                <w:lang w:bidi="x-none"/>
              </w:rPr>
              <w:t>6</w:t>
            </w:r>
            <w:r>
              <w:rPr>
                <w:sz w:val="16"/>
                <w:szCs w:val="16"/>
                <w:lang w:bidi="x-none"/>
              </w:rPr>
              <w:t>0% of respondents indicate satisfaction.</w:t>
            </w:r>
          </w:p>
          <w:p w14:paraId="6217BBCA" w14:textId="5FE9B12F" w:rsidR="00277D55" w:rsidRPr="00D4781F" w:rsidRDefault="00277D55" w:rsidP="00277D55">
            <w:pPr>
              <w:rPr>
                <w:sz w:val="16"/>
                <w:szCs w:val="16"/>
                <w:lang w:bidi="x-none"/>
              </w:rPr>
            </w:pPr>
          </w:p>
        </w:tc>
      </w:tr>
      <w:tr w:rsidR="00277D55" w:rsidRPr="009D15B4" w14:paraId="624C1AA4" w14:textId="77777777" w:rsidTr="00C2225A">
        <w:trPr>
          <w:trHeight w:val="615"/>
        </w:trPr>
        <w:tc>
          <w:tcPr>
            <w:tcW w:w="2785" w:type="dxa"/>
            <w:vMerge/>
          </w:tcPr>
          <w:p w14:paraId="6B387BF2" w14:textId="77777777" w:rsidR="00277D55" w:rsidRPr="007D6F60" w:rsidRDefault="00277D55" w:rsidP="00277D55">
            <w:pPr>
              <w:rPr>
                <w:b/>
                <w:sz w:val="20"/>
                <w:szCs w:val="20"/>
              </w:rPr>
            </w:pPr>
          </w:p>
        </w:tc>
        <w:tc>
          <w:tcPr>
            <w:tcW w:w="2610" w:type="dxa"/>
            <w:vMerge/>
          </w:tcPr>
          <w:p w14:paraId="70F7D90A" w14:textId="77777777" w:rsidR="00277D55" w:rsidRPr="001E38E2" w:rsidRDefault="00277D55" w:rsidP="00277D55">
            <w:pPr>
              <w:rPr>
                <w:b/>
                <w:sz w:val="16"/>
                <w:szCs w:val="16"/>
              </w:rPr>
            </w:pPr>
          </w:p>
        </w:tc>
        <w:tc>
          <w:tcPr>
            <w:tcW w:w="1260" w:type="dxa"/>
            <w:vMerge/>
          </w:tcPr>
          <w:p w14:paraId="6F4E44A6" w14:textId="77777777" w:rsidR="00277D55" w:rsidRPr="00515852" w:rsidRDefault="00277D55" w:rsidP="00277D55">
            <w:pPr>
              <w:rPr>
                <w:i/>
                <w:sz w:val="16"/>
                <w:szCs w:val="16"/>
                <w:lang w:bidi="x-none"/>
              </w:rPr>
            </w:pPr>
          </w:p>
        </w:tc>
        <w:tc>
          <w:tcPr>
            <w:tcW w:w="1530" w:type="dxa"/>
            <w:tcBorders>
              <w:top w:val="dashed" w:sz="4" w:space="0" w:color="auto"/>
            </w:tcBorders>
          </w:tcPr>
          <w:p w14:paraId="28AC836D" w14:textId="34D59CC3" w:rsidR="00277D55" w:rsidRDefault="00277D55" w:rsidP="00277D55">
            <w:pPr>
              <w:rPr>
                <w:sz w:val="16"/>
                <w:szCs w:val="16"/>
                <w:lang w:bidi="x-none"/>
              </w:rPr>
            </w:pPr>
            <w:r>
              <w:rPr>
                <w:sz w:val="16"/>
                <w:szCs w:val="16"/>
                <w:lang w:bidi="x-none"/>
              </w:rPr>
              <w:t>Spring</w:t>
            </w:r>
          </w:p>
        </w:tc>
        <w:tc>
          <w:tcPr>
            <w:tcW w:w="2610" w:type="dxa"/>
            <w:tcBorders>
              <w:top w:val="dashed" w:sz="2" w:space="0" w:color="auto"/>
            </w:tcBorders>
          </w:tcPr>
          <w:p w14:paraId="255EB111" w14:textId="77777777" w:rsidR="00277D55" w:rsidRDefault="00277D55" w:rsidP="00277D55">
            <w:pPr>
              <w:rPr>
                <w:sz w:val="16"/>
                <w:szCs w:val="16"/>
                <w:lang w:bidi="x-none"/>
              </w:rPr>
            </w:pPr>
            <w:r>
              <w:rPr>
                <w:sz w:val="16"/>
                <w:szCs w:val="16"/>
                <w:lang w:bidi="x-none"/>
              </w:rPr>
              <w:t>Advisors:</w:t>
            </w:r>
          </w:p>
          <w:p w14:paraId="7D3AAE75" w14:textId="3CBBA514" w:rsidR="00277D55" w:rsidRDefault="00277D55" w:rsidP="00277D55">
            <w:pPr>
              <w:rPr>
                <w:sz w:val="16"/>
                <w:szCs w:val="16"/>
                <w:lang w:bidi="x-none"/>
              </w:rPr>
            </w:pPr>
            <w:r>
              <w:rPr>
                <w:sz w:val="16"/>
                <w:szCs w:val="16"/>
                <w:lang w:bidi="x-none"/>
              </w:rPr>
              <w:t>Results from Advising Infrastructure Survey (OneDrive)</w:t>
            </w:r>
          </w:p>
        </w:tc>
        <w:tc>
          <w:tcPr>
            <w:tcW w:w="1080" w:type="dxa"/>
            <w:tcBorders>
              <w:top w:val="dashed" w:sz="4" w:space="0" w:color="auto"/>
            </w:tcBorders>
          </w:tcPr>
          <w:p w14:paraId="4F43B1BE" w14:textId="5CE98C2F" w:rsidR="00277D55" w:rsidRDefault="00277D55" w:rsidP="00277D55">
            <w:pPr>
              <w:rPr>
                <w:sz w:val="16"/>
                <w:szCs w:val="16"/>
                <w:lang w:bidi="x-none"/>
              </w:rPr>
            </w:pPr>
            <w:r>
              <w:rPr>
                <w:sz w:val="16"/>
                <w:szCs w:val="16"/>
                <w:lang w:bidi="x-none"/>
              </w:rPr>
              <w:t>Direct</w:t>
            </w:r>
          </w:p>
        </w:tc>
        <w:tc>
          <w:tcPr>
            <w:tcW w:w="2093" w:type="dxa"/>
            <w:tcBorders>
              <w:top w:val="dashed" w:sz="4" w:space="0" w:color="auto"/>
            </w:tcBorders>
          </w:tcPr>
          <w:p w14:paraId="7306ADF2" w14:textId="233F41BA" w:rsidR="00277D55" w:rsidRDefault="00277D55" w:rsidP="00277D55">
            <w:pPr>
              <w:rPr>
                <w:sz w:val="16"/>
                <w:szCs w:val="16"/>
                <w:lang w:bidi="x-none"/>
              </w:rPr>
            </w:pPr>
            <w:r>
              <w:rPr>
                <w:sz w:val="16"/>
                <w:szCs w:val="16"/>
                <w:lang w:bidi="x-none"/>
              </w:rPr>
              <w:t>Advisors: 90% of respondents indicate satisfaction.</w:t>
            </w:r>
          </w:p>
        </w:tc>
      </w:tr>
      <w:tr w:rsidR="00277D55" w:rsidRPr="009D15B4" w14:paraId="39446663" w14:textId="77777777" w:rsidTr="00C2225A">
        <w:trPr>
          <w:trHeight w:val="615"/>
        </w:trPr>
        <w:tc>
          <w:tcPr>
            <w:tcW w:w="2785" w:type="dxa"/>
            <w:vMerge/>
          </w:tcPr>
          <w:p w14:paraId="4ACD5E6B" w14:textId="411E1F9B" w:rsidR="00277D55" w:rsidRPr="007D6F60" w:rsidRDefault="00277D55" w:rsidP="00277D55">
            <w:pPr>
              <w:rPr>
                <w:b/>
                <w:sz w:val="20"/>
                <w:szCs w:val="20"/>
              </w:rPr>
            </w:pPr>
          </w:p>
        </w:tc>
        <w:tc>
          <w:tcPr>
            <w:tcW w:w="2610" w:type="dxa"/>
            <w:vMerge w:val="restart"/>
          </w:tcPr>
          <w:p w14:paraId="5DDA4479" w14:textId="041A1982" w:rsidR="00277D55" w:rsidRPr="001E38E2" w:rsidRDefault="00277D55" w:rsidP="00277D55">
            <w:pPr>
              <w:rPr>
                <w:sz w:val="16"/>
                <w:szCs w:val="16"/>
                <w:lang w:bidi="x-none"/>
              </w:rPr>
            </w:pPr>
            <w:r w:rsidRPr="001E38E2">
              <w:rPr>
                <w:b/>
                <w:sz w:val="16"/>
                <w:szCs w:val="16"/>
              </w:rPr>
              <w:t>AUO E2.</w:t>
            </w:r>
            <w:r w:rsidRPr="001E38E2">
              <w:rPr>
                <w:sz w:val="16"/>
                <w:szCs w:val="16"/>
              </w:rPr>
              <w:t xml:space="preserve">  Each college and student affairs advising units must designate the appropriate spaces and </w:t>
            </w:r>
            <w:r w:rsidRPr="001E38E2">
              <w:rPr>
                <w:sz w:val="16"/>
                <w:szCs w:val="16"/>
              </w:rPr>
              <w:lastRenderedPageBreak/>
              <w:t>equipment to ensure that an adequate work environment is established that supports best practices for effective and ongoing academic advising.</w:t>
            </w:r>
          </w:p>
        </w:tc>
        <w:tc>
          <w:tcPr>
            <w:tcW w:w="1260" w:type="dxa"/>
            <w:vMerge w:val="restart"/>
          </w:tcPr>
          <w:p w14:paraId="1981C3A8" w14:textId="181ADC2D" w:rsidR="00277D55" w:rsidRPr="009D15B4" w:rsidRDefault="00277D55" w:rsidP="00277D55">
            <w:pPr>
              <w:rPr>
                <w:sz w:val="22"/>
                <w:szCs w:val="22"/>
                <w:lang w:bidi="x-none"/>
              </w:rPr>
            </w:pPr>
            <w:r w:rsidRPr="00515852">
              <w:rPr>
                <w:i/>
                <w:sz w:val="16"/>
                <w:szCs w:val="16"/>
                <w:lang w:bidi="x-none"/>
              </w:rPr>
              <w:lastRenderedPageBreak/>
              <w:t>2020 Goal #</w:t>
            </w:r>
            <w:r>
              <w:rPr>
                <w:i/>
                <w:sz w:val="16"/>
                <w:szCs w:val="16"/>
                <w:lang w:bidi="x-none"/>
              </w:rPr>
              <w:t>5</w:t>
            </w:r>
            <w:r w:rsidRPr="00515852">
              <w:rPr>
                <w:i/>
                <w:sz w:val="16"/>
                <w:szCs w:val="16"/>
                <w:lang w:bidi="x-none"/>
              </w:rPr>
              <w:t xml:space="preserve"> </w:t>
            </w:r>
          </w:p>
        </w:tc>
        <w:tc>
          <w:tcPr>
            <w:tcW w:w="1530" w:type="dxa"/>
            <w:tcBorders>
              <w:bottom w:val="dashed" w:sz="4" w:space="0" w:color="auto"/>
            </w:tcBorders>
          </w:tcPr>
          <w:p w14:paraId="223BB483" w14:textId="2C9E2DD3" w:rsidR="00277D55" w:rsidRPr="00D4781F" w:rsidRDefault="00277D55" w:rsidP="0003101C">
            <w:pPr>
              <w:rPr>
                <w:sz w:val="16"/>
                <w:szCs w:val="16"/>
                <w:lang w:bidi="x-none"/>
              </w:rPr>
            </w:pPr>
            <w:r>
              <w:rPr>
                <w:sz w:val="16"/>
                <w:szCs w:val="16"/>
                <w:lang w:bidi="x-none"/>
              </w:rPr>
              <w:t>Fall and</w:t>
            </w:r>
            <w:r w:rsidR="0003101C">
              <w:rPr>
                <w:sz w:val="16"/>
                <w:szCs w:val="16"/>
                <w:lang w:bidi="x-none"/>
              </w:rPr>
              <w:t xml:space="preserve"> </w:t>
            </w:r>
            <w:r>
              <w:rPr>
                <w:sz w:val="16"/>
                <w:szCs w:val="16"/>
                <w:lang w:bidi="x-none"/>
              </w:rPr>
              <w:t>Spring</w:t>
            </w:r>
          </w:p>
        </w:tc>
        <w:tc>
          <w:tcPr>
            <w:tcW w:w="2610" w:type="dxa"/>
            <w:tcBorders>
              <w:bottom w:val="dashed" w:sz="4" w:space="0" w:color="auto"/>
            </w:tcBorders>
          </w:tcPr>
          <w:p w14:paraId="24124F4D" w14:textId="77777777" w:rsidR="00277D55" w:rsidRDefault="00277D55" w:rsidP="00277D55">
            <w:pPr>
              <w:rPr>
                <w:sz w:val="16"/>
                <w:szCs w:val="16"/>
                <w:lang w:bidi="x-none"/>
              </w:rPr>
            </w:pPr>
            <w:r>
              <w:rPr>
                <w:sz w:val="16"/>
                <w:szCs w:val="16"/>
                <w:lang w:bidi="x-none"/>
              </w:rPr>
              <w:t>Students :</w:t>
            </w:r>
          </w:p>
          <w:p w14:paraId="6788CD12" w14:textId="344B01C6" w:rsidR="00277D55" w:rsidRPr="00D4781F" w:rsidRDefault="00277D55" w:rsidP="00277D55">
            <w:pPr>
              <w:rPr>
                <w:sz w:val="16"/>
                <w:szCs w:val="16"/>
                <w:lang w:bidi="x-none"/>
              </w:rPr>
            </w:pPr>
            <w:r>
              <w:rPr>
                <w:sz w:val="16"/>
                <w:szCs w:val="16"/>
                <w:lang w:bidi="x-none"/>
              </w:rPr>
              <w:t>Results from Advisement Survey (OneDrive)</w:t>
            </w:r>
          </w:p>
        </w:tc>
        <w:tc>
          <w:tcPr>
            <w:tcW w:w="1080" w:type="dxa"/>
            <w:tcBorders>
              <w:bottom w:val="dashed" w:sz="4" w:space="0" w:color="auto"/>
            </w:tcBorders>
          </w:tcPr>
          <w:p w14:paraId="43255437" w14:textId="77777777" w:rsidR="00277D55" w:rsidRDefault="00277D55" w:rsidP="00277D55">
            <w:pPr>
              <w:rPr>
                <w:sz w:val="16"/>
                <w:szCs w:val="16"/>
                <w:lang w:bidi="x-none"/>
              </w:rPr>
            </w:pPr>
            <w:r>
              <w:rPr>
                <w:sz w:val="16"/>
                <w:szCs w:val="16"/>
                <w:lang w:bidi="x-none"/>
              </w:rPr>
              <w:t>Indirect</w:t>
            </w:r>
          </w:p>
          <w:p w14:paraId="06301052" w14:textId="633A06A8" w:rsidR="00277D55" w:rsidRPr="00D4781F" w:rsidRDefault="00277D55" w:rsidP="00277D55">
            <w:pPr>
              <w:rPr>
                <w:sz w:val="16"/>
                <w:szCs w:val="16"/>
                <w:lang w:bidi="x-none"/>
              </w:rPr>
            </w:pPr>
          </w:p>
        </w:tc>
        <w:tc>
          <w:tcPr>
            <w:tcW w:w="2093" w:type="dxa"/>
            <w:tcBorders>
              <w:bottom w:val="dashed" w:sz="4" w:space="0" w:color="auto"/>
            </w:tcBorders>
          </w:tcPr>
          <w:p w14:paraId="43AC04E4" w14:textId="3369831A" w:rsidR="00277D55" w:rsidRPr="00D4781F" w:rsidRDefault="00277D55" w:rsidP="00D74158">
            <w:pPr>
              <w:rPr>
                <w:sz w:val="16"/>
                <w:szCs w:val="16"/>
                <w:lang w:bidi="x-none"/>
              </w:rPr>
            </w:pPr>
            <w:r>
              <w:rPr>
                <w:sz w:val="16"/>
                <w:szCs w:val="16"/>
                <w:lang w:bidi="x-none"/>
              </w:rPr>
              <w:t xml:space="preserve">Student: </w:t>
            </w:r>
            <w:r w:rsidR="00D74158">
              <w:rPr>
                <w:sz w:val="16"/>
                <w:szCs w:val="16"/>
                <w:lang w:bidi="x-none"/>
              </w:rPr>
              <w:t>6</w:t>
            </w:r>
            <w:r>
              <w:rPr>
                <w:sz w:val="16"/>
                <w:szCs w:val="16"/>
                <w:lang w:bidi="x-none"/>
              </w:rPr>
              <w:t>0% of respondents indicate satisfaction.</w:t>
            </w:r>
          </w:p>
        </w:tc>
      </w:tr>
      <w:tr w:rsidR="00277D55" w:rsidRPr="009D15B4" w14:paraId="088F8B1B" w14:textId="77777777" w:rsidTr="00C2225A">
        <w:trPr>
          <w:trHeight w:val="615"/>
        </w:trPr>
        <w:tc>
          <w:tcPr>
            <w:tcW w:w="2785" w:type="dxa"/>
            <w:vMerge/>
          </w:tcPr>
          <w:p w14:paraId="1E1B49B2" w14:textId="77777777" w:rsidR="00277D55" w:rsidRPr="007D6F60" w:rsidRDefault="00277D55" w:rsidP="00277D55">
            <w:pPr>
              <w:rPr>
                <w:b/>
                <w:sz w:val="20"/>
                <w:szCs w:val="20"/>
              </w:rPr>
            </w:pPr>
          </w:p>
        </w:tc>
        <w:tc>
          <w:tcPr>
            <w:tcW w:w="2610" w:type="dxa"/>
            <w:vMerge/>
          </w:tcPr>
          <w:p w14:paraId="17E6E657" w14:textId="77777777" w:rsidR="00277D55" w:rsidRPr="001E38E2" w:rsidRDefault="00277D55" w:rsidP="00277D55">
            <w:pPr>
              <w:rPr>
                <w:b/>
                <w:sz w:val="16"/>
                <w:szCs w:val="16"/>
              </w:rPr>
            </w:pPr>
          </w:p>
        </w:tc>
        <w:tc>
          <w:tcPr>
            <w:tcW w:w="1260" w:type="dxa"/>
            <w:vMerge/>
          </w:tcPr>
          <w:p w14:paraId="101F65AF" w14:textId="77777777" w:rsidR="00277D55" w:rsidRPr="00515852" w:rsidRDefault="00277D55" w:rsidP="00277D55">
            <w:pPr>
              <w:rPr>
                <w:i/>
                <w:sz w:val="16"/>
                <w:szCs w:val="16"/>
                <w:lang w:bidi="x-none"/>
              </w:rPr>
            </w:pPr>
          </w:p>
        </w:tc>
        <w:tc>
          <w:tcPr>
            <w:tcW w:w="1530" w:type="dxa"/>
            <w:tcBorders>
              <w:top w:val="dashed" w:sz="4" w:space="0" w:color="auto"/>
            </w:tcBorders>
          </w:tcPr>
          <w:p w14:paraId="1F8CA864" w14:textId="48C35786" w:rsidR="00277D55" w:rsidRDefault="00277D55" w:rsidP="00277D55">
            <w:pPr>
              <w:rPr>
                <w:sz w:val="16"/>
                <w:szCs w:val="16"/>
                <w:lang w:bidi="x-none"/>
              </w:rPr>
            </w:pPr>
            <w:r>
              <w:rPr>
                <w:sz w:val="16"/>
                <w:szCs w:val="16"/>
                <w:lang w:bidi="x-none"/>
              </w:rPr>
              <w:t>Spring</w:t>
            </w:r>
          </w:p>
        </w:tc>
        <w:tc>
          <w:tcPr>
            <w:tcW w:w="2610" w:type="dxa"/>
            <w:tcBorders>
              <w:top w:val="dashed" w:sz="4" w:space="0" w:color="auto"/>
            </w:tcBorders>
          </w:tcPr>
          <w:p w14:paraId="6F69EF63" w14:textId="77777777" w:rsidR="00277D55" w:rsidRDefault="00277D55" w:rsidP="00277D55">
            <w:pPr>
              <w:rPr>
                <w:sz w:val="16"/>
                <w:szCs w:val="16"/>
                <w:lang w:bidi="x-none"/>
              </w:rPr>
            </w:pPr>
            <w:r>
              <w:rPr>
                <w:sz w:val="16"/>
                <w:szCs w:val="16"/>
                <w:lang w:bidi="x-none"/>
              </w:rPr>
              <w:t>Advisors:</w:t>
            </w:r>
          </w:p>
          <w:p w14:paraId="7224D88B" w14:textId="4E11995B" w:rsidR="00277D55" w:rsidRDefault="00277D55" w:rsidP="00277D55">
            <w:pPr>
              <w:rPr>
                <w:sz w:val="16"/>
                <w:szCs w:val="16"/>
                <w:lang w:bidi="x-none"/>
              </w:rPr>
            </w:pPr>
            <w:r>
              <w:rPr>
                <w:sz w:val="16"/>
                <w:szCs w:val="16"/>
                <w:lang w:bidi="x-none"/>
              </w:rPr>
              <w:t>Results from Advising Infrastructure Survey (OneDrive)</w:t>
            </w:r>
          </w:p>
        </w:tc>
        <w:tc>
          <w:tcPr>
            <w:tcW w:w="1080" w:type="dxa"/>
            <w:tcBorders>
              <w:top w:val="dashed" w:sz="4" w:space="0" w:color="auto"/>
            </w:tcBorders>
          </w:tcPr>
          <w:p w14:paraId="0A9452FF" w14:textId="441E34F2" w:rsidR="00277D55" w:rsidRDefault="00277D55" w:rsidP="00277D55">
            <w:pPr>
              <w:rPr>
                <w:sz w:val="16"/>
                <w:szCs w:val="16"/>
                <w:lang w:bidi="x-none"/>
              </w:rPr>
            </w:pPr>
            <w:r>
              <w:rPr>
                <w:sz w:val="16"/>
                <w:szCs w:val="16"/>
                <w:lang w:bidi="x-none"/>
              </w:rPr>
              <w:t>Direct</w:t>
            </w:r>
          </w:p>
        </w:tc>
        <w:tc>
          <w:tcPr>
            <w:tcW w:w="2093" w:type="dxa"/>
            <w:tcBorders>
              <w:top w:val="dashed" w:sz="4" w:space="0" w:color="auto"/>
            </w:tcBorders>
          </w:tcPr>
          <w:p w14:paraId="7740B5E8" w14:textId="5E440920" w:rsidR="00277D55" w:rsidRDefault="00277D55" w:rsidP="00277D55">
            <w:pPr>
              <w:rPr>
                <w:sz w:val="16"/>
                <w:szCs w:val="16"/>
                <w:lang w:bidi="x-none"/>
              </w:rPr>
            </w:pPr>
            <w:r>
              <w:rPr>
                <w:sz w:val="16"/>
                <w:szCs w:val="16"/>
                <w:lang w:bidi="x-none"/>
              </w:rPr>
              <w:t>Advisors: 90% of respondents indicate satisfaction.</w:t>
            </w:r>
          </w:p>
        </w:tc>
      </w:tr>
    </w:tbl>
    <w:p w14:paraId="5B831F80" w14:textId="505C462B" w:rsidR="00FE3171" w:rsidRDefault="00005C94" w:rsidP="00DB0312">
      <w:pPr>
        <w:rPr>
          <w:i/>
        </w:rPr>
      </w:pPr>
      <w:r>
        <w:rPr>
          <w:i/>
        </w:rPr>
        <w:lastRenderedPageBreak/>
        <w:t xml:space="preserve">*Briefly describe the </w:t>
      </w:r>
      <w:r w:rsidRPr="000841A4">
        <w:rPr>
          <w:b/>
          <w:i/>
        </w:rPr>
        <w:t>criteria for success</w:t>
      </w:r>
      <w:r>
        <w:rPr>
          <w:i/>
        </w:rPr>
        <w:t xml:space="preserve"> related to each direct or indirect means of assessment.  What is the </w:t>
      </w:r>
      <w:r w:rsidR="00983744">
        <w:rPr>
          <w:i/>
        </w:rPr>
        <w:t>unit</w:t>
      </w:r>
      <w:r>
        <w:rPr>
          <w:i/>
        </w:rPr>
        <w:t>’s performance target (e.g., is an “acceptable or better” performance by 60% of students</w:t>
      </w:r>
      <w:r w:rsidR="002A645F">
        <w:rPr>
          <w:i/>
        </w:rPr>
        <w:t>/clients/participants</w:t>
      </w:r>
      <w:r>
        <w:rPr>
          <w:i/>
        </w:rPr>
        <w:t xml:space="preserve"> on a given measure acceptable to the </w:t>
      </w:r>
      <w:r w:rsidR="00983744">
        <w:rPr>
          <w:i/>
        </w:rPr>
        <w:t>unit</w:t>
      </w:r>
      <w:r>
        <w:rPr>
          <w:i/>
        </w:rPr>
        <w:t>)?  If scoring rubrics</w:t>
      </w:r>
      <w:r w:rsidR="00DF3FFA">
        <w:rPr>
          <w:i/>
        </w:rPr>
        <w:t xml:space="preserve"> and/or surveys</w:t>
      </w:r>
      <w:r>
        <w:rPr>
          <w:i/>
        </w:rPr>
        <w:t xml:space="preserve"> are used to define qualitative criteria and measure performance, attach them to the plan as they are available.</w:t>
      </w:r>
    </w:p>
    <w:p w14:paraId="3EF5E641" w14:textId="77777777" w:rsidR="00FE3171" w:rsidRPr="00FE3171" w:rsidRDefault="00FE3171" w:rsidP="00DB0312">
      <w:pPr>
        <w:rPr>
          <w:i/>
          <w:sz w:val="20"/>
        </w:rPr>
      </w:pPr>
    </w:p>
    <w:p w14:paraId="6F2B90E1" w14:textId="34B6F541" w:rsidR="00430C1A" w:rsidRPr="00163EC1" w:rsidRDefault="00005C94" w:rsidP="00FE3171">
      <w:pPr>
        <w:pStyle w:val="ListParagraph"/>
        <w:numPr>
          <w:ilvl w:val="0"/>
          <w:numId w:val="3"/>
        </w:numPr>
        <w:tabs>
          <w:tab w:val="left" w:pos="720"/>
          <w:tab w:val="left" w:pos="1080"/>
        </w:tabs>
        <w:ind w:left="720" w:right="684"/>
        <w:jc w:val="both"/>
        <w:rPr>
          <w:rFonts w:ascii="Calibri" w:hAnsi="Calibri"/>
          <w:sz w:val="22"/>
          <w:szCs w:val="22"/>
        </w:rPr>
      </w:pPr>
      <w:r w:rsidRPr="00163EC1">
        <w:rPr>
          <w:b/>
          <w:u w:val="single"/>
        </w:rPr>
        <w:t>Who</w:t>
      </w:r>
      <w:r>
        <w:t xml:space="preserve">: State explicitly whether the </w:t>
      </w:r>
      <w:r w:rsidR="00983744">
        <w:t>unit</w:t>
      </w:r>
      <w:r>
        <w:t>’s asses</w:t>
      </w:r>
      <w:r w:rsidR="007332E8">
        <w:t>sment will target</w:t>
      </w:r>
      <w:r>
        <w:t xml:space="preserve"> all students</w:t>
      </w:r>
      <w:r w:rsidR="007332E8">
        <w:t xml:space="preserve">/clients </w:t>
      </w:r>
      <w:r w:rsidR="00AD0BBE">
        <w:t>and/</w:t>
      </w:r>
      <w:r>
        <w:t>or a sample</w:t>
      </w:r>
      <w:r w:rsidR="00AD0BBE">
        <w:t xml:space="preserve"> for each outcome</w:t>
      </w:r>
      <w:r>
        <w:t>. Address the validity of any proposed sample of students</w:t>
      </w:r>
      <w:r w:rsidRPr="00FE3171">
        <w:rPr>
          <w:sz w:val="20"/>
        </w:rPr>
        <w:t>. [</w:t>
      </w:r>
      <w:r w:rsidRPr="00FE3171">
        <w:rPr>
          <w:b/>
          <w:sz w:val="20"/>
        </w:rPr>
        <w:t>NOTE:</w:t>
      </w:r>
      <w:r w:rsidRPr="00FE3171">
        <w:rPr>
          <w:sz w:val="20"/>
        </w:rPr>
        <w:t xml:space="preserve"> </w:t>
      </w:r>
      <w:r w:rsidRPr="00FE3171">
        <w:rPr>
          <w:i/>
          <w:sz w:val="20"/>
        </w:rPr>
        <w:t>Although one size does not fit all and it does depend on the assessment method, sampling should not be taken lightly. Best practices indicate that sam</w:t>
      </w:r>
      <w:r w:rsidR="00430C1A" w:rsidRPr="00FE3171">
        <w:rPr>
          <w:i/>
          <w:sz w:val="20"/>
        </w:rPr>
        <w:t xml:space="preserve">pling approx. 20% of the </w:t>
      </w:r>
      <w:r w:rsidRPr="00FE3171">
        <w:rPr>
          <w:i/>
          <w:sz w:val="20"/>
        </w:rPr>
        <w:t xml:space="preserve">student </w:t>
      </w:r>
      <w:r w:rsidR="00430C1A" w:rsidRPr="00FE3171">
        <w:rPr>
          <w:i/>
          <w:sz w:val="20"/>
        </w:rPr>
        <w:t>population (or student participants</w:t>
      </w:r>
      <w:r w:rsidRPr="00FE3171">
        <w:rPr>
          <w:i/>
          <w:sz w:val="20"/>
        </w:rPr>
        <w:t>) is valid and reliable if the number exceeds 99. Otherwise, a valid rationale has to be provided for samples that ar</w:t>
      </w:r>
      <w:r w:rsidR="00430C1A" w:rsidRPr="00FE3171">
        <w:rPr>
          <w:i/>
          <w:sz w:val="20"/>
        </w:rPr>
        <w:t xml:space="preserve">e less than 15% of the </w:t>
      </w:r>
      <w:r w:rsidRPr="00FE3171">
        <w:rPr>
          <w:i/>
          <w:sz w:val="20"/>
        </w:rPr>
        <w:t>student population</w:t>
      </w:r>
      <w:r w:rsidR="00430C1A" w:rsidRPr="00FE3171">
        <w:rPr>
          <w:i/>
          <w:sz w:val="20"/>
        </w:rPr>
        <w:t xml:space="preserve"> (or student participants)</w:t>
      </w:r>
      <w:r w:rsidRPr="00FE3171">
        <w:rPr>
          <w:rFonts w:ascii="Calibri" w:hAnsi="Calibri"/>
          <w:i/>
          <w:color w:val="1F497D"/>
          <w:sz w:val="18"/>
          <w:szCs w:val="22"/>
        </w:rPr>
        <w:t>.</w:t>
      </w:r>
      <w:r w:rsidRPr="00FE3171">
        <w:rPr>
          <w:rFonts w:ascii="Calibri" w:hAnsi="Calibri"/>
          <w:sz w:val="18"/>
          <w:szCs w:val="22"/>
        </w:rPr>
        <w:t>]</w:t>
      </w:r>
    </w:p>
    <w:p w14:paraId="44F6375E" w14:textId="77777777" w:rsidR="00163EC1" w:rsidRDefault="00163EC1" w:rsidP="00163EC1">
      <w:pPr>
        <w:pStyle w:val="ListParagraph"/>
        <w:tabs>
          <w:tab w:val="left" w:pos="360"/>
          <w:tab w:val="left" w:pos="1080"/>
          <w:tab w:val="left" w:pos="1800"/>
        </w:tabs>
        <w:ind w:left="1800"/>
        <w:rPr>
          <w:b/>
          <w:u w:val="single"/>
        </w:rPr>
      </w:pPr>
    </w:p>
    <w:p w14:paraId="2C74ABBF" w14:textId="1AFB54BD" w:rsidR="00FE3171" w:rsidRDefault="00024EE7" w:rsidP="00FE3171">
      <w:pPr>
        <w:pStyle w:val="ListParagraph"/>
        <w:tabs>
          <w:tab w:val="left" w:pos="360"/>
          <w:tab w:val="left" w:pos="1080"/>
          <w:tab w:val="left" w:pos="1800"/>
        </w:tabs>
        <w:ind w:left="1800"/>
        <w:rPr>
          <w:b/>
        </w:rPr>
      </w:pPr>
      <w:r>
        <w:rPr>
          <w:b/>
        </w:rPr>
        <w:t xml:space="preserve">All </w:t>
      </w:r>
      <w:r w:rsidR="00163EC1" w:rsidRPr="00163EC1">
        <w:rPr>
          <w:b/>
        </w:rPr>
        <w:t xml:space="preserve">UNM </w:t>
      </w:r>
      <w:r w:rsidR="004B7466">
        <w:rPr>
          <w:b/>
        </w:rPr>
        <w:t>Los Alamos</w:t>
      </w:r>
      <w:r w:rsidR="00163EC1" w:rsidRPr="00163EC1">
        <w:rPr>
          <w:b/>
        </w:rPr>
        <w:t xml:space="preserve"> students pursuing a C</w:t>
      </w:r>
      <w:r>
        <w:rPr>
          <w:b/>
        </w:rPr>
        <w:t xml:space="preserve">ertificate </w:t>
      </w:r>
      <w:r w:rsidR="00D74158">
        <w:rPr>
          <w:b/>
        </w:rPr>
        <w:t>or</w:t>
      </w:r>
      <w:r w:rsidR="00B72B23">
        <w:rPr>
          <w:b/>
        </w:rPr>
        <w:t xml:space="preserve"> </w:t>
      </w:r>
      <w:r>
        <w:rPr>
          <w:b/>
        </w:rPr>
        <w:t xml:space="preserve">Associate </w:t>
      </w:r>
      <w:r w:rsidR="00D74158">
        <w:rPr>
          <w:b/>
        </w:rPr>
        <w:t xml:space="preserve">degree </w:t>
      </w:r>
      <w:r>
        <w:rPr>
          <w:b/>
        </w:rPr>
        <w:t>program.</w:t>
      </w:r>
    </w:p>
    <w:p w14:paraId="36EEA99B" w14:textId="77777777" w:rsidR="00F87622" w:rsidRDefault="00F87622" w:rsidP="00FE3171">
      <w:pPr>
        <w:pStyle w:val="ListParagraph"/>
        <w:tabs>
          <w:tab w:val="left" w:pos="360"/>
          <w:tab w:val="left" w:pos="1080"/>
          <w:tab w:val="left" w:pos="1800"/>
        </w:tabs>
        <w:ind w:left="1800"/>
        <w:rPr>
          <w:b/>
        </w:rPr>
      </w:pPr>
    </w:p>
    <w:p w14:paraId="49E09C70" w14:textId="12ED918F" w:rsidR="00005C94" w:rsidRPr="00F87622" w:rsidRDefault="00065CEA" w:rsidP="00F87622">
      <w:pPr>
        <w:tabs>
          <w:tab w:val="left" w:pos="360"/>
          <w:tab w:val="left" w:pos="1080"/>
          <w:tab w:val="left" w:pos="1800"/>
        </w:tabs>
        <w:rPr>
          <w:rFonts w:ascii="Calibri" w:hAnsi="Calibri"/>
          <w:sz w:val="22"/>
          <w:szCs w:val="22"/>
        </w:rPr>
      </w:pPr>
      <w:r>
        <w:t xml:space="preserve"> </w:t>
      </w:r>
      <w:r w:rsidR="00005C94">
        <w:t>2.</w:t>
      </w:r>
      <w:r w:rsidR="00005C94" w:rsidRPr="00F87622">
        <w:rPr>
          <w:b/>
        </w:rPr>
        <w:t xml:space="preserve"> </w:t>
      </w:r>
      <w:r w:rsidR="00005C94" w:rsidRPr="00F87622">
        <w:rPr>
          <w:b/>
        </w:rPr>
        <w:tab/>
        <w:t>When</w:t>
      </w:r>
      <w:r w:rsidR="00983744" w:rsidRPr="00F87622">
        <w:rPr>
          <w:b/>
        </w:rPr>
        <w:t xml:space="preserve"> will the </w:t>
      </w:r>
      <w:r w:rsidR="00005C94" w:rsidRPr="00F87622">
        <w:rPr>
          <w:b/>
        </w:rPr>
        <w:t xml:space="preserve">outcomes be assessed?  </w:t>
      </w:r>
      <w:r w:rsidR="00005C94" w:rsidRPr="00F87622">
        <w:rPr>
          <w:b/>
          <w:i/>
        </w:rPr>
        <w:t>When and in what forum will the results of the assessment be discussed</w:t>
      </w:r>
      <w:r w:rsidR="00005C94" w:rsidRPr="00F87622">
        <w:rPr>
          <w:b/>
        </w:rPr>
        <w:t>?</w:t>
      </w:r>
    </w:p>
    <w:p w14:paraId="16853F8B" w14:textId="24639E15" w:rsidR="00005C94" w:rsidRDefault="00F87622" w:rsidP="00FE3171">
      <w:pPr>
        <w:tabs>
          <w:tab w:val="left" w:pos="360"/>
        </w:tabs>
        <w:ind w:left="810" w:right="684"/>
        <w:jc w:val="both"/>
        <w:rPr>
          <w:i/>
          <w:sz w:val="18"/>
        </w:rPr>
      </w:pPr>
      <w:r>
        <w:rPr>
          <w:i/>
          <w:sz w:val="18"/>
        </w:rPr>
        <w:t xml:space="preserve">The criteria for success have been determined for each outcome in the above section.  These criteria will be used as a baseline to evaluate the efficiency of our processes and to determine areas for improvement and/ optimization. </w:t>
      </w:r>
    </w:p>
    <w:p w14:paraId="44AB4BCE" w14:textId="77777777" w:rsidR="00F87622" w:rsidRPr="00D74158" w:rsidRDefault="00F87622" w:rsidP="00FE3171">
      <w:pPr>
        <w:tabs>
          <w:tab w:val="left" w:pos="360"/>
        </w:tabs>
        <w:ind w:left="810" w:right="684"/>
        <w:jc w:val="both"/>
        <w:rPr>
          <w:i/>
          <w:sz w:val="18"/>
        </w:rPr>
      </w:pPr>
    </w:p>
    <w:tbl>
      <w:tblPr>
        <w:tblStyle w:val="TableGrid"/>
        <w:tblW w:w="10260" w:type="dxa"/>
        <w:jc w:val="center"/>
        <w:tblLook w:val="04A0" w:firstRow="1" w:lastRow="0" w:firstColumn="1" w:lastColumn="0" w:noHBand="0" w:noVBand="1"/>
      </w:tblPr>
      <w:tblGrid>
        <w:gridCol w:w="6840"/>
        <w:gridCol w:w="3420"/>
      </w:tblGrid>
      <w:tr w:rsidR="00065CEA" w14:paraId="2D8F4B1C" w14:textId="77777777" w:rsidTr="00D74158">
        <w:trPr>
          <w:trHeight w:val="276"/>
          <w:jc w:val="center"/>
        </w:trPr>
        <w:tc>
          <w:tcPr>
            <w:tcW w:w="6840" w:type="dxa"/>
          </w:tcPr>
          <w:p w14:paraId="44422CE1" w14:textId="0B1C28CA" w:rsidR="00065CEA" w:rsidRPr="00734215" w:rsidRDefault="00065CEA" w:rsidP="00433CF6">
            <w:pPr>
              <w:tabs>
                <w:tab w:val="left" w:pos="360"/>
              </w:tabs>
              <w:rPr>
                <w:b/>
              </w:rPr>
            </w:pPr>
            <w:r w:rsidRPr="00734215">
              <w:rPr>
                <w:b/>
              </w:rPr>
              <w:t>SLOs</w:t>
            </w:r>
            <w:r>
              <w:rPr>
                <w:b/>
              </w:rPr>
              <w:t>/AUOs</w:t>
            </w:r>
          </w:p>
        </w:tc>
        <w:tc>
          <w:tcPr>
            <w:tcW w:w="3420" w:type="dxa"/>
          </w:tcPr>
          <w:p w14:paraId="39C09E8D" w14:textId="692176C2" w:rsidR="00065CEA" w:rsidRPr="00065CEA" w:rsidRDefault="00065CEA" w:rsidP="00433CF6">
            <w:pPr>
              <w:tabs>
                <w:tab w:val="left" w:pos="360"/>
              </w:tabs>
              <w:rPr>
                <w:b/>
              </w:rPr>
            </w:pPr>
            <w:r>
              <w:rPr>
                <w:b/>
              </w:rPr>
              <w:t>Year: Semester(s)</w:t>
            </w:r>
          </w:p>
        </w:tc>
      </w:tr>
      <w:tr w:rsidR="0009559B" w14:paraId="37A6D581" w14:textId="77777777" w:rsidTr="00D74158">
        <w:trPr>
          <w:trHeight w:val="258"/>
          <w:jc w:val="center"/>
        </w:trPr>
        <w:tc>
          <w:tcPr>
            <w:tcW w:w="6840" w:type="dxa"/>
          </w:tcPr>
          <w:p w14:paraId="6D413A60" w14:textId="256AE2B1" w:rsidR="0009559B" w:rsidRPr="00AD0BBE" w:rsidRDefault="0009559B" w:rsidP="0009559B">
            <w:pPr>
              <w:tabs>
                <w:tab w:val="left" w:pos="360"/>
              </w:tabs>
              <w:rPr>
                <w:sz w:val="20"/>
                <w:szCs w:val="20"/>
              </w:rPr>
            </w:pPr>
            <w:r w:rsidRPr="00531F77">
              <w:rPr>
                <w:b/>
                <w:sz w:val="16"/>
                <w:szCs w:val="16"/>
              </w:rPr>
              <w:t>AUO A1</w:t>
            </w:r>
            <w:r w:rsidRPr="00531F77">
              <w:rPr>
                <w:sz w:val="16"/>
                <w:szCs w:val="16"/>
              </w:rPr>
              <w:t xml:space="preserve">.  Each college will enter/update students’ major and minor as requested by the student to ensure that students are completing the necessary course work to timely complete their degree requirements </w:t>
            </w:r>
          </w:p>
        </w:tc>
        <w:tc>
          <w:tcPr>
            <w:tcW w:w="3420" w:type="dxa"/>
          </w:tcPr>
          <w:p w14:paraId="7A696078" w14:textId="0B53AB18" w:rsidR="0009559B" w:rsidRPr="00B72B23" w:rsidRDefault="00C40F46" w:rsidP="004D7811">
            <w:pPr>
              <w:tabs>
                <w:tab w:val="left" w:pos="360"/>
              </w:tabs>
              <w:rPr>
                <w:b/>
                <w:sz w:val="20"/>
                <w:szCs w:val="20"/>
              </w:rPr>
            </w:pPr>
            <w:r>
              <w:rPr>
                <w:b/>
                <w:sz w:val="20"/>
                <w:szCs w:val="20"/>
              </w:rPr>
              <w:t xml:space="preserve">Fall, </w:t>
            </w:r>
            <w:r w:rsidR="00FE3171">
              <w:rPr>
                <w:b/>
                <w:sz w:val="20"/>
                <w:szCs w:val="20"/>
              </w:rPr>
              <w:t>Spring</w:t>
            </w:r>
            <w:r>
              <w:rPr>
                <w:b/>
                <w:sz w:val="20"/>
                <w:szCs w:val="20"/>
              </w:rPr>
              <w:t xml:space="preserve"> </w:t>
            </w:r>
          </w:p>
        </w:tc>
      </w:tr>
      <w:tr w:rsidR="0009559B" w14:paraId="5A86FF71" w14:textId="77777777" w:rsidTr="00D74158">
        <w:trPr>
          <w:trHeight w:val="258"/>
          <w:jc w:val="center"/>
        </w:trPr>
        <w:tc>
          <w:tcPr>
            <w:tcW w:w="6840" w:type="dxa"/>
          </w:tcPr>
          <w:p w14:paraId="16597DB9" w14:textId="380F4CA1" w:rsidR="0009559B" w:rsidRPr="00AD0BBE" w:rsidRDefault="0009559B" w:rsidP="0009559B">
            <w:pPr>
              <w:tabs>
                <w:tab w:val="left" w:pos="360"/>
              </w:tabs>
              <w:rPr>
                <w:sz w:val="20"/>
                <w:szCs w:val="20"/>
              </w:rPr>
            </w:pPr>
            <w:r w:rsidRPr="00531F77">
              <w:rPr>
                <w:b/>
                <w:sz w:val="16"/>
                <w:szCs w:val="16"/>
              </w:rPr>
              <w:t>AUO A2.</w:t>
            </w:r>
            <w:r w:rsidRPr="00531F77">
              <w:rPr>
                <w:sz w:val="16"/>
                <w:szCs w:val="16"/>
              </w:rPr>
              <w:t xml:space="preserve"> Each college will be able to navigate and utilize academic advising technologies to provide necessary updates and/or documentation/notes as needed for the program(s) and student(s).</w:t>
            </w:r>
          </w:p>
        </w:tc>
        <w:tc>
          <w:tcPr>
            <w:tcW w:w="3420" w:type="dxa"/>
          </w:tcPr>
          <w:p w14:paraId="0238DD1B" w14:textId="68412C8C" w:rsidR="0009559B" w:rsidRPr="00B72B23" w:rsidRDefault="0003101C" w:rsidP="0009559B">
            <w:pPr>
              <w:tabs>
                <w:tab w:val="left" w:pos="360"/>
              </w:tabs>
              <w:rPr>
                <w:b/>
                <w:sz w:val="20"/>
                <w:szCs w:val="20"/>
              </w:rPr>
            </w:pPr>
            <w:r w:rsidRPr="00B72B23">
              <w:rPr>
                <w:b/>
                <w:sz w:val="20"/>
                <w:szCs w:val="20"/>
              </w:rPr>
              <w:t>End of Academic Year, June</w:t>
            </w:r>
          </w:p>
        </w:tc>
      </w:tr>
      <w:tr w:rsidR="0009559B" w14:paraId="3ACD71D2" w14:textId="77777777" w:rsidTr="00D74158">
        <w:trPr>
          <w:trHeight w:val="258"/>
          <w:jc w:val="center"/>
        </w:trPr>
        <w:tc>
          <w:tcPr>
            <w:tcW w:w="6840" w:type="dxa"/>
          </w:tcPr>
          <w:p w14:paraId="7BF35ED3" w14:textId="3DFB9E6C" w:rsidR="0009559B" w:rsidRPr="00AD0BBE" w:rsidRDefault="0009559B" w:rsidP="0009559B">
            <w:pPr>
              <w:tabs>
                <w:tab w:val="left" w:pos="360"/>
              </w:tabs>
              <w:rPr>
                <w:sz w:val="20"/>
                <w:szCs w:val="20"/>
                <w:lang w:bidi="x-none"/>
              </w:rPr>
            </w:pPr>
            <w:r w:rsidRPr="00531F77">
              <w:rPr>
                <w:b/>
                <w:sz w:val="16"/>
                <w:szCs w:val="16"/>
              </w:rPr>
              <w:t>AUO A3</w:t>
            </w:r>
            <w:r w:rsidRPr="00531F77">
              <w:rPr>
                <w:sz w:val="16"/>
                <w:szCs w:val="16"/>
              </w:rPr>
              <w:t xml:space="preserve">.  Each college will ensure that students’ intended graduation date is entered into SZDEGR at the time of admission. (Periodic updates should be conducted on graduation status.  Final graduation date should be updated one semester prior to graduation.) </w:t>
            </w:r>
          </w:p>
        </w:tc>
        <w:tc>
          <w:tcPr>
            <w:tcW w:w="3420" w:type="dxa"/>
          </w:tcPr>
          <w:p w14:paraId="4289C814" w14:textId="64134843" w:rsidR="0009559B" w:rsidRPr="00B72B23" w:rsidRDefault="0003101C" w:rsidP="0009559B">
            <w:pPr>
              <w:tabs>
                <w:tab w:val="left" w:pos="360"/>
              </w:tabs>
              <w:rPr>
                <w:b/>
                <w:sz w:val="20"/>
                <w:szCs w:val="20"/>
              </w:rPr>
            </w:pPr>
            <w:r w:rsidRPr="00B72B23">
              <w:rPr>
                <w:b/>
                <w:sz w:val="20"/>
                <w:szCs w:val="20"/>
              </w:rPr>
              <w:t>Exempt</w:t>
            </w:r>
          </w:p>
        </w:tc>
      </w:tr>
      <w:tr w:rsidR="0009559B" w14:paraId="6732DE0B" w14:textId="77777777" w:rsidTr="00D74158">
        <w:trPr>
          <w:trHeight w:val="258"/>
          <w:jc w:val="center"/>
        </w:trPr>
        <w:tc>
          <w:tcPr>
            <w:tcW w:w="6840" w:type="dxa"/>
          </w:tcPr>
          <w:p w14:paraId="6B1BF3B3" w14:textId="78F95838" w:rsidR="0009559B" w:rsidRPr="00AD0BBE" w:rsidRDefault="0009559B" w:rsidP="0009559B">
            <w:pPr>
              <w:tabs>
                <w:tab w:val="left" w:pos="360"/>
              </w:tabs>
              <w:rPr>
                <w:sz w:val="20"/>
                <w:szCs w:val="20"/>
                <w:lang w:bidi="x-none"/>
              </w:rPr>
            </w:pPr>
            <w:r w:rsidRPr="00DC69A1">
              <w:rPr>
                <w:b/>
                <w:sz w:val="16"/>
                <w:szCs w:val="16"/>
              </w:rPr>
              <w:t xml:space="preserve">AUO B1.  </w:t>
            </w:r>
            <w:r w:rsidRPr="00DC69A1">
              <w:rPr>
                <w:sz w:val="16"/>
                <w:szCs w:val="16"/>
              </w:rPr>
              <w:t>Each college and student affairs advising units will ensure that current and updated information and resources are provided to students via email, website and information sessions as they pertain to the college/programs.</w:t>
            </w:r>
          </w:p>
        </w:tc>
        <w:tc>
          <w:tcPr>
            <w:tcW w:w="3420" w:type="dxa"/>
          </w:tcPr>
          <w:p w14:paraId="2A610613" w14:textId="73284840" w:rsidR="0009559B" w:rsidRPr="00B72B23" w:rsidRDefault="0003101C" w:rsidP="004D7811">
            <w:pPr>
              <w:tabs>
                <w:tab w:val="left" w:pos="360"/>
              </w:tabs>
              <w:rPr>
                <w:b/>
                <w:sz w:val="20"/>
                <w:szCs w:val="20"/>
              </w:rPr>
            </w:pPr>
            <w:r w:rsidRPr="00B72B23">
              <w:rPr>
                <w:b/>
                <w:sz w:val="20"/>
                <w:szCs w:val="20"/>
              </w:rPr>
              <w:t>Fall</w:t>
            </w:r>
            <w:r w:rsidR="004D7811">
              <w:rPr>
                <w:b/>
                <w:sz w:val="20"/>
                <w:szCs w:val="20"/>
              </w:rPr>
              <w:t>,</w:t>
            </w:r>
            <w:r w:rsidRPr="00B72B23">
              <w:rPr>
                <w:b/>
                <w:sz w:val="20"/>
                <w:szCs w:val="20"/>
              </w:rPr>
              <w:t xml:space="preserve"> Spring</w:t>
            </w:r>
            <w:r w:rsidR="004D7811">
              <w:rPr>
                <w:b/>
                <w:sz w:val="20"/>
                <w:szCs w:val="20"/>
              </w:rPr>
              <w:t>, Summer</w:t>
            </w:r>
          </w:p>
        </w:tc>
      </w:tr>
      <w:tr w:rsidR="0009559B" w14:paraId="6335326B" w14:textId="77777777" w:rsidTr="00D74158">
        <w:trPr>
          <w:trHeight w:val="258"/>
          <w:jc w:val="center"/>
        </w:trPr>
        <w:tc>
          <w:tcPr>
            <w:tcW w:w="6840" w:type="dxa"/>
          </w:tcPr>
          <w:p w14:paraId="0067F536" w14:textId="10BA4506" w:rsidR="0009559B" w:rsidRPr="00AD0BBE" w:rsidRDefault="0009559B" w:rsidP="0009559B">
            <w:pPr>
              <w:tabs>
                <w:tab w:val="left" w:pos="360"/>
              </w:tabs>
              <w:rPr>
                <w:sz w:val="20"/>
                <w:szCs w:val="20"/>
                <w:lang w:bidi="x-none"/>
              </w:rPr>
            </w:pPr>
            <w:r w:rsidRPr="00DC69A1">
              <w:rPr>
                <w:b/>
                <w:sz w:val="16"/>
                <w:szCs w:val="16"/>
              </w:rPr>
              <w:t>AUO B2.</w:t>
            </w:r>
            <w:r w:rsidRPr="00DC69A1">
              <w:rPr>
                <w:sz w:val="16"/>
                <w:szCs w:val="16"/>
              </w:rPr>
              <w:t xml:space="preserve">  Each college and student affairs advising units will provide regular advising seminars or sessions to inform students about holds, flags (early alerts), transitioning into their programs, probation and graduation process and requirements.</w:t>
            </w:r>
          </w:p>
        </w:tc>
        <w:tc>
          <w:tcPr>
            <w:tcW w:w="3420" w:type="dxa"/>
          </w:tcPr>
          <w:p w14:paraId="2F36C520" w14:textId="5FECADDB" w:rsidR="0009559B" w:rsidRPr="00B72B23" w:rsidRDefault="0003101C" w:rsidP="0009559B">
            <w:pPr>
              <w:tabs>
                <w:tab w:val="left" w:pos="360"/>
              </w:tabs>
              <w:rPr>
                <w:b/>
                <w:sz w:val="20"/>
                <w:szCs w:val="20"/>
              </w:rPr>
            </w:pPr>
            <w:r w:rsidRPr="00B72B23">
              <w:rPr>
                <w:b/>
                <w:sz w:val="20"/>
                <w:szCs w:val="20"/>
              </w:rPr>
              <w:t>Fall and Spring</w:t>
            </w:r>
          </w:p>
        </w:tc>
      </w:tr>
      <w:tr w:rsidR="0009559B" w14:paraId="237D4500" w14:textId="77777777" w:rsidTr="00D74158">
        <w:trPr>
          <w:trHeight w:val="258"/>
          <w:jc w:val="center"/>
        </w:trPr>
        <w:tc>
          <w:tcPr>
            <w:tcW w:w="6840" w:type="dxa"/>
          </w:tcPr>
          <w:p w14:paraId="674BCEB3" w14:textId="54F6A137" w:rsidR="0009559B" w:rsidRPr="00AD0BBE" w:rsidRDefault="0009559B" w:rsidP="0009559B">
            <w:pPr>
              <w:tabs>
                <w:tab w:val="left" w:pos="360"/>
              </w:tabs>
              <w:rPr>
                <w:sz w:val="20"/>
                <w:szCs w:val="20"/>
                <w:lang w:bidi="x-none"/>
              </w:rPr>
            </w:pPr>
            <w:r w:rsidRPr="00DC69A1">
              <w:rPr>
                <w:b/>
                <w:sz w:val="16"/>
                <w:szCs w:val="16"/>
              </w:rPr>
              <w:t>AUO B3.</w:t>
            </w:r>
            <w:r w:rsidRPr="00DC69A1">
              <w:rPr>
                <w:sz w:val="16"/>
                <w:szCs w:val="16"/>
              </w:rPr>
              <w:t xml:space="preserve">  Each college and student affairs advising units will participate in New Student Orientation (NSO) by presenting information to students regarding college/program requirements, registration and other pertinent information as well as providing training to student on LoboAchieve and LoboTrax.</w:t>
            </w:r>
          </w:p>
        </w:tc>
        <w:tc>
          <w:tcPr>
            <w:tcW w:w="3420" w:type="dxa"/>
          </w:tcPr>
          <w:p w14:paraId="62459BF7" w14:textId="37E6DE21" w:rsidR="0009559B" w:rsidRPr="00B72B23" w:rsidRDefault="0003101C" w:rsidP="0009559B">
            <w:pPr>
              <w:tabs>
                <w:tab w:val="left" w:pos="360"/>
              </w:tabs>
              <w:rPr>
                <w:b/>
                <w:sz w:val="20"/>
                <w:szCs w:val="20"/>
              </w:rPr>
            </w:pPr>
            <w:r w:rsidRPr="00B72B23">
              <w:rPr>
                <w:b/>
                <w:sz w:val="20"/>
                <w:szCs w:val="20"/>
              </w:rPr>
              <w:t>Fall</w:t>
            </w:r>
            <w:r w:rsidR="004D7811">
              <w:rPr>
                <w:b/>
                <w:sz w:val="20"/>
                <w:szCs w:val="20"/>
              </w:rPr>
              <w:t xml:space="preserve"> and  Spring</w:t>
            </w:r>
          </w:p>
        </w:tc>
      </w:tr>
      <w:tr w:rsidR="0009559B" w14:paraId="7DD3C440" w14:textId="77777777" w:rsidTr="00D74158">
        <w:trPr>
          <w:trHeight w:val="258"/>
          <w:jc w:val="center"/>
        </w:trPr>
        <w:tc>
          <w:tcPr>
            <w:tcW w:w="6840" w:type="dxa"/>
          </w:tcPr>
          <w:p w14:paraId="48331F04" w14:textId="14939100" w:rsidR="0009559B" w:rsidRPr="00AD0BBE" w:rsidRDefault="0009559B" w:rsidP="0009559B">
            <w:pPr>
              <w:tabs>
                <w:tab w:val="left" w:pos="360"/>
              </w:tabs>
              <w:rPr>
                <w:sz w:val="20"/>
                <w:szCs w:val="20"/>
                <w:lang w:bidi="x-none"/>
              </w:rPr>
            </w:pPr>
            <w:r w:rsidRPr="00DC69A1">
              <w:rPr>
                <w:b/>
                <w:sz w:val="16"/>
                <w:szCs w:val="16"/>
              </w:rPr>
              <w:t>AUO B4</w:t>
            </w:r>
            <w:r w:rsidRPr="00DC69A1">
              <w:rPr>
                <w:sz w:val="16"/>
                <w:szCs w:val="16"/>
              </w:rPr>
              <w:t xml:space="preserve">.  Each college (required to participate in NSO) and student affairs office will enter details notes after NSO and every advising session. (The notes should be meaningful and reflect of the advising visit.  Examples of items that should be included.) </w:t>
            </w:r>
          </w:p>
        </w:tc>
        <w:tc>
          <w:tcPr>
            <w:tcW w:w="3420" w:type="dxa"/>
          </w:tcPr>
          <w:p w14:paraId="62F25F98" w14:textId="22E4B384" w:rsidR="0009559B" w:rsidRPr="00B72B23" w:rsidRDefault="0003101C" w:rsidP="0009559B">
            <w:pPr>
              <w:tabs>
                <w:tab w:val="left" w:pos="360"/>
              </w:tabs>
              <w:rPr>
                <w:b/>
                <w:sz w:val="20"/>
                <w:szCs w:val="20"/>
              </w:rPr>
            </w:pPr>
            <w:r w:rsidRPr="00B72B23">
              <w:rPr>
                <w:b/>
                <w:sz w:val="20"/>
                <w:szCs w:val="20"/>
              </w:rPr>
              <w:t>Fall and Spring</w:t>
            </w:r>
          </w:p>
          <w:p w14:paraId="6C39BB4F" w14:textId="77777777" w:rsidR="0003101C" w:rsidRPr="00B72B23" w:rsidRDefault="0003101C" w:rsidP="0009559B">
            <w:pPr>
              <w:tabs>
                <w:tab w:val="left" w:pos="360"/>
              </w:tabs>
              <w:rPr>
                <w:b/>
                <w:sz w:val="20"/>
                <w:szCs w:val="20"/>
              </w:rPr>
            </w:pPr>
          </w:p>
        </w:tc>
      </w:tr>
      <w:tr w:rsidR="0003101C" w14:paraId="4CD2DDF9" w14:textId="77777777" w:rsidTr="00D74158">
        <w:trPr>
          <w:trHeight w:val="258"/>
          <w:jc w:val="center"/>
        </w:trPr>
        <w:tc>
          <w:tcPr>
            <w:tcW w:w="6840" w:type="dxa"/>
          </w:tcPr>
          <w:p w14:paraId="2E8E8BC7" w14:textId="1F01C292" w:rsidR="0003101C" w:rsidRPr="00DC69A1" w:rsidRDefault="0003101C" w:rsidP="0009559B">
            <w:pPr>
              <w:tabs>
                <w:tab w:val="left" w:pos="360"/>
              </w:tabs>
              <w:rPr>
                <w:b/>
                <w:sz w:val="16"/>
                <w:szCs w:val="16"/>
              </w:rPr>
            </w:pPr>
            <w:r>
              <w:rPr>
                <w:b/>
                <w:sz w:val="16"/>
                <w:szCs w:val="16"/>
              </w:rPr>
              <w:t xml:space="preserve">AUO B5. </w:t>
            </w:r>
            <w:r w:rsidRPr="00AC0B0D">
              <w:rPr>
                <w:sz w:val="16"/>
                <w:szCs w:val="16"/>
              </w:rPr>
              <w:t>Each college and student affairs advising units will participate annually in outreach and recruitment activities and/or initiatives that focus on retaining and/or helping students transition. </w:t>
            </w:r>
          </w:p>
        </w:tc>
        <w:tc>
          <w:tcPr>
            <w:tcW w:w="3420" w:type="dxa"/>
          </w:tcPr>
          <w:p w14:paraId="2D951EFF" w14:textId="4DD0E462" w:rsidR="0003101C" w:rsidRPr="00B72B23" w:rsidRDefault="0003101C" w:rsidP="0009559B">
            <w:pPr>
              <w:tabs>
                <w:tab w:val="left" w:pos="360"/>
              </w:tabs>
              <w:rPr>
                <w:b/>
                <w:sz w:val="20"/>
                <w:szCs w:val="20"/>
              </w:rPr>
            </w:pPr>
            <w:r w:rsidRPr="00B72B23">
              <w:rPr>
                <w:b/>
                <w:sz w:val="20"/>
                <w:szCs w:val="20"/>
              </w:rPr>
              <w:t>Fall and Spring</w:t>
            </w:r>
          </w:p>
        </w:tc>
      </w:tr>
      <w:tr w:rsidR="0003101C" w14:paraId="6FF8458B" w14:textId="77777777" w:rsidTr="00D74158">
        <w:trPr>
          <w:trHeight w:val="258"/>
          <w:jc w:val="center"/>
        </w:trPr>
        <w:tc>
          <w:tcPr>
            <w:tcW w:w="6840" w:type="dxa"/>
          </w:tcPr>
          <w:p w14:paraId="4EEEE9AE" w14:textId="05E56E9B" w:rsidR="0003101C" w:rsidRPr="00DC69A1" w:rsidRDefault="0003101C" w:rsidP="0009559B">
            <w:pPr>
              <w:tabs>
                <w:tab w:val="left" w:pos="360"/>
              </w:tabs>
              <w:rPr>
                <w:b/>
                <w:sz w:val="16"/>
                <w:szCs w:val="16"/>
              </w:rPr>
            </w:pPr>
            <w:r w:rsidRPr="00AC0B0D">
              <w:rPr>
                <w:b/>
                <w:sz w:val="16"/>
                <w:szCs w:val="16"/>
              </w:rPr>
              <w:lastRenderedPageBreak/>
              <w:t>AUO B6.</w:t>
            </w:r>
            <w:r w:rsidRPr="00AC0B0D">
              <w:rPr>
                <w:sz w:val="16"/>
                <w:szCs w:val="16"/>
              </w:rPr>
              <w:t>  Each college and student affairs advising units will regularly provide campus-wide resources on information about various programs, civic engagement services, internships and other academic opportunities.</w:t>
            </w:r>
          </w:p>
        </w:tc>
        <w:tc>
          <w:tcPr>
            <w:tcW w:w="3420" w:type="dxa"/>
          </w:tcPr>
          <w:p w14:paraId="3E8784A3" w14:textId="52443826" w:rsidR="0003101C" w:rsidRPr="00B72B23" w:rsidRDefault="0003101C" w:rsidP="0009559B">
            <w:pPr>
              <w:tabs>
                <w:tab w:val="left" w:pos="360"/>
              </w:tabs>
              <w:rPr>
                <w:b/>
                <w:sz w:val="20"/>
                <w:szCs w:val="20"/>
              </w:rPr>
            </w:pPr>
            <w:r w:rsidRPr="00B72B23">
              <w:rPr>
                <w:b/>
                <w:sz w:val="20"/>
                <w:szCs w:val="20"/>
              </w:rPr>
              <w:t>Fall and Spring</w:t>
            </w:r>
          </w:p>
        </w:tc>
      </w:tr>
      <w:tr w:rsidR="0009559B" w14:paraId="79D4BD60" w14:textId="77777777" w:rsidTr="00D74158">
        <w:trPr>
          <w:trHeight w:val="258"/>
          <w:jc w:val="center"/>
        </w:trPr>
        <w:tc>
          <w:tcPr>
            <w:tcW w:w="6840" w:type="dxa"/>
          </w:tcPr>
          <w:p w14:paraId="0E767C51" w14:textId="074A342C" w:rsidR="0009559B" w:rsidRPr="00AD0BBE" w:rsidRDefault="0009559B" w:rsidP="0009559B">
            <w:pPr>
              <w:tabs>
                <w:tab w:val="left" w:pos="360"/>
              </w:tabs>
              <w:rPr>
                <w:sz w:val="20"/>
                <w:szCs w:val="20"/>
                <w:lang w:bidi="x-none"/>
              </w:rPr>
            </w:pPr>
            <w:r w:rsidRPr="002005E8">
              <w:rPr>
                <w:b/>
                <w:sz w:val="16"/>
                <w:szCs w:val="16"/>
              </w:rPr>
              <w:t xml:space="preserve">AUO C1. </w:t>
            </w:r>
            <w:r w:rsidRPr="002005E8">
              <w:rPr>
                <w:sz w:val="16"/>
                <w:szCs w:val="16"/>
              </w:rPr>
              <w:t>Professional academic advisors will facilitate discussions with students that help them explore their current academic interests and how they may be linked to their future career goals.</w:t>
            </w:r>
          </w:p>
        </w:tc>
        <w:tc>
          <w:tcPr>
            <w:tcW w:w="3420" w:type="dxa"/>
          </w:tcPr>
          <w:p w14:paraId="728BD76F" w14:textId="1E2ADFC0" w:rsidR="0009559B" w:rsidRPr="00B72B23" w:rsidRDefault="0003101C" w:rsidP="0009559B">
            <w:pPr>
              <w:tabs>
                <w:tab w:val="left" w:pos="360"/>
              </w:tabs>
              <w:rPr>
                <w:b/>
                <w:sz w:val="20"/>
                <w:szCs w:val="20"/>
              </w:rPr>
            </w:pPr>
            <w:r w:rsidRPr="00B72B23">
              <w:rPr>
                <w:b/>
                <w:sz w:val="20"/>
                <w:szCs w:val="20"/>
              </w:rPr>
              <w:t>Fall and Spring</w:t>
            </w:r>
          </w:p>
        </w:tc>
      </w:tr>
      <w:tr w:rsidR="0009559B" w14:paraId="7BE63568" w14:textId="77777777" w:rsidTr="00D74158">
        <w:trPr>
          <w:trHeight w:val="258"/>
          <w:jc w:val="center"/>
        </w:trPr>
        <w:tc>
          <w:tcPr>
            <w:tcW w:w="6840" w:type="dxa"/>
          </w:tcPr>
          <w:p w14:paraId="20D95EA7" w14:textId="1D3A5756" w:rsidR="0009559B" w:rsidRPr="00AD0BBE" w:rsidRDefault="0009559B" w:rsidP="0009559B">
            <w:pPr>
              <w:tabs>
                <w:tab w:val="left" w:pos="360"/>
              </w:tabs>
              <w:rPr>
                <w:sz w:val="20"/>
                <w:szCs w:val="20"/>
                <w:lang w:bidi="x-none"/>
              </w:rPr>
            </w:pPr>
            <w:r w:rsidRPr="002005E8">
              <w:rPr>
                <w:b/>
                <w:sz w:val="16"/>
                <w:szCs w:val="16"/>
              </w:rPr>
              <w:t>AUO C2.</w:t>
            </w:r>
            <w:r w:rsidRPr="002005E8">
              <w:rPr>
                <w:sz w:val="16"/>
                <w:szCs w:val="16"/>
              </w:rPr>
              <w:t xml:space="preserve"> Professional academic advisors will refer students to Career Services and/or other relevant support services as needed.</w:t>
            </w:r>
          </w:p>
        </w:tc>
        <w:tc>
          <w:tcPr>
            <w:tcW w:w="3420" w:type="dxa"/>
          </w:tcPr>
          <w:p w14:paraId="4E10F725" w14:textId="2E552029" w:rsidR="0009559B" w:rsidRPr="00B72B23" w:rsidRDefault="004D7811" w:rsidP="004D7811">
            <w:pPr>
              <w:tabs>
                <w:tab w:val="left" w:pos="360"/>
              </w:tabs>
              <w:rPr>
                <w:b/>
                <w:sz w:val="20"/>
                <w:szCs w:val="20"/>
              </w:rPr>
            </w:pPr>
            <w:r>
              <w:rPr>
                <w:b/>
                <w:sz w:val="20"/>
                <w:szCs w:val="20"/>
              </w:rPr>
              <w:t xml:space="preserve">Fall and Spring </w:t>
            </w:r>
          </w:p>
        </w:tc>
      </w:tr>
      <w:tr w:rsidR="0009559B" w14:paraId="08854B3B" w14:textId="77777777" w:rsidTr="00D74158">
        <w:trPr>
          <w:trHeight w:val="521"/>
          <w:jc w:val="center"/>
        </w:trPr>
        <w:tc>
          <w:tcPr>
            <w:tcW w:w="6840" w:type="dxa"/>
          </w:tcPr>
          <w:p w14:paraId="7470D771" w14:textId="6F36EFA2" w:rsidR="0009559B" w:rsidRPr="00B00B3F" w:rsidRDefault="0009559B" w:rsidP="00B00B3F">
            <w:pPr>
              <w:rPr>
                <w:sz w:val="16"/>
                <w:szCs w:val="16"/>
              </w:rPr>
            </w:pPr>
            <w:r w:rsidRPr="002005E8">
              <w:rPr>
                <w:b/>
                <w:sz w:val="16"/>
                <w:szCs w:val="16"/>
              </w:rPr>
              <w:t>AUO D1.</w:t>
            </w:r>
            <w:r w:rsidRPr="002005E8">
              <w:rPr>
                <w:sz w:val="16"/>
                <w:szCs w:val="16"/>
              </w:rPr>
              <w:t xml:space="preserve">  Each college and student affairs advising units will participate in local, regional and/or national conferences, seminars, institutes, trainings and meetings at least once a year. </w:t>
            </w:r>
          </w:p>
        </w:tc>
        <w:tc>
          <w:tcPr>
            <w:tcW w:w="3420" w:type="dxa"/>
          </w:tcPr>
          <w:p w14:paraId="2805FB45" w14:textId="50EBCB7A" w:rsidR="0009559B" w:rsidRPr="00B72B23" w:rsidRDefault="0003101C" w:rsidP="004D7811">
            <w:pPr>
              <w:tabs>
                <w:tab w:val="left" w:pos="360"/>
              </w:tabs>
              <w:rPr>
                <w:b/>
                <w:sz w:val="20"/>
                <w:szCs w:val="20"/>
              </w:rPr>
            </w:pPr>
            <w:r w:rsidRPr="00B72B23">
              <w:rPr>
                <w:b/>
                <w:sz w:val="20"/>
                <w:szCs w:val="20"/>
              </w:rPr>
              <w:t>Fall or Spring</w:t>
            </w:r>
          </w:p>
        </w:tc>
      </w:tr>
      <w:tr w:rsidR="0009559B" w14:paraId="36F93F91" w14:textId="77777777" w:rsidTr="00D74158">
        <w:trPr>
          <w:trHeight w:val="258"/>
          <w:jc w:val="center"/>
        </w:trPr>
        <w:tc>
          <w:tcPr>
            <w:tcW w:w="6840" w:type="dxa"/>
          </w:tcPr>
          <w:p w14:paraId="281B557D" w14:textId="343072F9" w:rsidR="0009559B" w:rsidRPr="00AD0BBE" w:rsidRDefault="0009559B" w:rsidP="0009559B">
            <w:pPr>
              <w:tabs>
                <w:tab w:val="left" w:pos="360"/>
              </w:tabs>
              <w:rPr>
                <w:sz w:val="20"/>
                <w:szCs w:val="20"/>
                <w:lang w:bidi="x-none"/>
              </w:rPr>
            </w:pPr>
            <w:r w:rsidRPr="001E38E2">
              <w:rPr>
                <w:b/>
                <w:sz w:val="16"/>
                <w:szCs w:val="16"/>
              </w:rPr>
              <w:t>AUO E1.</w:t>
            </w:r>
            <w:r w:rsidRPr="001E38E2">
              <w:rPr>
                <w:sz w:val="16"/>
                <w:szCs w:val="16"/>
              </w:rPr>
              <w:t xml:space="preserve">  Each college and student affairs advising units will ensure that sufficient personnel is provided in order to maintain an infrastructure that supports best practices for effective and ongoing academic advising.</w:t>
            </w:r>
          </w:p>
        </w:tc>
        <w:tc>
          <w:tcPr>
            <w:tcW w:w="3420" w:type="dxa"/>
          </w:tcPr>
          <w:p w14:paraId="3BAB556E" w14:textId="7E9598BA" w:rsidR="0009559B" w:rsidRPr="00B72B23" w:rsidRDefault="0003101C" w:rsidP="0009559B">
            <w:pPr>
              <w:tabs>
                <w:tab w:val="left" w:pos="360"/>
              </w:tabs>
              <w:rPr>
                <w:b/>
                <w:sz w:val="20"/>
                <w:szCs w:val="20"/>
              </w:rPr>
            </w:pPr>
            <w:r w:rsidRPr="00B72B23">
              <w:rPr>
                <w:b/>
                <w:sz w:val="20"/>
                <w:szCs w:val="20"/>
              </w:rPr>
              <w:t>Fall and Spring</w:t>
            </w:r>
          </w:p>
        </w:tc>
      </w:tr>
      <w:tr w:rsidR="0009559B" w14:paraId="410A1FE6" w14:textId="77777777" w:rsidTr="00D74158">
        <w:trPr>
          <w:trHeight w:val="258"/>
          <w:jc w:val="center"/>
        </w:trPr>
        <w:tc>
          <w:tcPr>
            <w:tcW w:w="6840" w:type="dxa"/>
          </w:tcPr>
          <w:p w14:paraId="12E8BE43" w14:textId="41B78948" w:rsidR="0009559B" w:rsidRPr="00AD0BBE" w:rsidRDefault="0009559B" w:rsidP="0009559B">
            <w:pPr>
              <w:tabs>
                <w:tab w:val="left" w:pos="360"/>
              </w:tabs>
              <w:rPr>
                <w:sz w:val="20"/>
                <w:szCs w:val="20"/>
                <w:lang w:bidi="x-none"/>
              </w:rPr>
            </w:pPr>
            <w:r w:rsidRPr="001E38E2">
              <w:rPr>
                <w:b/>
                <w:sz w:val="16"/>
                <w:szCs w:val="16"/>
              </w:rPr>
              <w:t>AUO E2.</w:t>
            </w:r>
            <w:r w:rsidRPr="001E38E2">
              <w:rPr>
                <w:sz w:val="16"/>
                <w:szCs w:val="16"/>
              </w:rPr>
              <w:t xml:space="preserve">  Each college and student affairs advising units must designate the appropriate spaces and equipment to ensure that an adequate work environment is established that supports best practices for effective and ongoing academic advising.</w:t>
            </w:r>
          </w:p>
        </w:tc>
        <w:tc>
          <w:tcPr>
            <w:tcW w:w="3420" w:type="dxa"/>
          </w:tcPr>
          <w:p w14:paraId="4C111BAB" w14:textId="270E16E7" w:rsidR="0009559B" w:rsidRPr="00B72B23" w:rsidRDefault="0003101C" w:rsidP="0009559B">
            <w:pPr>
              <w:tabs>
                <w:tab w:val="left" w:pos="360"/>
              </w:tabs>
              <w:rPr>
                <w:b/>
                <w:sz w:val="20"/>
                <w:szCs w:val="20"/>
              </w:rPr>
            </w:pPr>
            <w:r w:rsidRPr="00B72B23">
              <w:rPr>
                <w:b/>
                <w:sz w:val="20"/>
                <w:szCs w:val="20"/>
              </w:rPr>
              <w:t>Fall and Spring</w:t>
            </w:r>
          </w:p>
          <w:p w14:paraId="05D7C0BF" w14:textId="69D4334C" w:rsidR="0003101C" w:rsidRPr="00B72B23" w:rsidRDefault="0003101C" w:rsidP="0009559B">
            <w:pPr>
              <w:tabs>
                <w:tab w:val="left" w:pos="360"/>
              </w:tabs>
              <w:rPr>
                <w:b/>
                <w:sz w:val="20"/>
                <w:szCs w:val="20"/>
              </w:rPr>
            </w:pPr>
          </w:p>
        </w:tc>
      </w:tr>
    </w:tbl>
    <w:p w14:paraId="6C6D1552" w14:textId="475F51F4" w:rsidR="00065CEA" w:rsidRDefault="00065CEA" w:rsidP="00005C94">
      <w:pPr>
        <w:tabs>
          <w:tab w:val="left" w:pos="360"/>
        </w:tabs>
        <w:ind w:left="1800"/>
        <w:rPr>
          <w:i/>
        </w:rPr>
      </w:pPr>
    </w:p>
    <w:p w14:paraId="653363E9" w14:textId="77777777" w:rsidR="00065CEA" w:rsidRDefault="00065CEA" w:rsidP="00005C94">
      <w:pPr>
        <w:tabs>
          <w:tab w:val="left" w:pos="360"/>
        </w:tabs>
        <w:ind w:left="1800"/>
        <w:rPr>
          <w:i/>
        </w:rPr>
      </w:pPr>
    </w:p>
    <w:p w14:paraId="506B79C8" w14:textId="77777777" w:rsidR="00065CEA" w:rsidRDefault="00005C94" w:rsidP="00005C94">
      <w:pPr>
        <w:tabs>
          <w:tab w:val="left" w:pos="360"/>
        </w:tabs>
        <w:ind w:left="1080"/>
        <w:rPr>
          <w:b/>
        </w:rPr>
      </w:pPr>
      <w:r w:rsidRPr="00005C94">
        <w:t>3.</w:t>
      </w:r>
      <w:r>
        <w:tab/>
        <w:t xml:space="preserve">     </w:t>
      </w:r>
      <w:r>
        <w:rPr>
          <w:b/>
        </w:rPr>
        <w:t xml:space="preserve">What is the </w:t>
      </w:r>
      <w:r w:rsidR="00983744">
        <w:rPr>
          <w:b/>
        </w:rPr>
        <w:t>unit</w:t>
      </w:r>
      <w:r>
        <w:rPr>
          <w:b/>
        </w:rPr>
        <w:t>’s process to analyze/interpret assessment data and use res</w:t>
      </w:r>
      <w:r w:rsidR="00065CEA">
        <w:rPr>
          <w:b/>
        </w:rPr>
        <w:t xml:space="preserve">ults to improve and/or maximize </w:t>
      </w:r>
    </w:p>
    <w:p w14:paraId="10E36222" w14:textId="462BC0D4" w:rsidR="00005C94" w:rsidRDefault="00065CEA" w:rsidP="00065CEA">
      <w:pPr>
        <w:tabs>
          <w:tab w:val="left" w:pos="360"/>
        </w:tabs>
        <w:ind w:left="1800"/>
        <w:rPr>
          <w:b/>
        </w:rPr>
      </w:pPr>
      <w:r>
        <w:rPr>
          <w:b/>
        </w:rPr>
        <w:t>performance on the outcomes</w:t>
      </w:r>
      <w:r w:rsidR="00005C94">
        <w:rPr>
          <w:b/>
        </w:rPr>
        <w:t xml:space="preserve">?  </w:t>
      </w:r>
    </w:p>
    <w:p w14:paraId="7E387363" w14:textId="77777777" w:rsidR="00005C94" w:rsidRDefault="00005C94" w:rsidP="00005C94">
      <w:pPr>
        <w:tabs>
          <w:tab w:val="left" w:pos="360"/>
        </w:tabs>
        <w:ind w:left="1800" w:hanging="1440"/>
        <w:rPr>
          <w:i/>
        </w:rPr>
      </w:pPr>
      <w:r>
        <w:rPr>
          <w:b/>
        </w:rPr>
        <w:tab/>
      </w:r>
      <w:r>
        <w:rPr>
          <w:i/>
        </w:rPr>
        <w:t>Briefly describe:</w:t>
      </w:r>
    </w:p>
    <w:p w14:paraId="56AF9047" w14:textId="3B3A6F80" w:rsidR="00005C94" w:rsidRPr="00B72B23" w:rsidRDefault="00005C94" w:rsidP="00B72B23">
      <w:pPr>
        <w:pStyle w:val="ListParagraph"/>
        <w:numPr>
          <w:ilvl w:val="0"/>
          <w:numId w:val="4"/>
        </w:numPr>
        <w:tabs>
          <w:tab w:val="left" w:pos="360"/>
          <w:tab w:val="left" w:pos="1080"/>
        </w:tabs>
        <w:rPr>
          <w:i/>
        </w:rPr>
      </w:pPr>
      <w:r w:rsidRPr="00B72B23">
        <w:rPr>
          <w:i/>
        </w:rPr>
        <w:t xml:space="preserve">who will participate in the assessment process (the gathering of evidence, the analysis/interpretation, recommendations). </w:t>
      </w:r>
    </w:p>
    <w:p w14:paraId="6C2AA64B" w14:textId="28838E50" w:rsidR="00B72B23" w:rsidRPr="002B6C5E" w:rsidRDefault="00D74158" w:rsidP="00B72B23">
      <w:pPr>
        <w:pStyle w:val="ListParagraph"/>
        <w:numPr>
          <w:ilvl w:val="1"/>
          <w:numId w:val="4"/>
        </w:numPr>
        <w:tabs>
          <w:tab w:val="left" w:pos="360"/>
          <w:tab w:val="left" w:pos="1080"/>
        </w:tabs>
        <w:rPr>
          <w:b/>
        </w:rPr>
      </w:pPr>
      <w:r w:rsidRPr="002B6C5E">
        <w:rPr>
          <w:b/>
        </w:rPr>
        <w:t xml:space="preserve">All UNM </w:t>
      </w:r>
      <w:r w:rsidR="002B6C5E" w:rsidRPr="002B6C5E">
        <w:rPr>
          <w:b/>
        </w:rPr>
        <w:t>Los Alamos</w:t>
      </w:r>
      <w:r w:rsidRPr="002B6C5E">
        <w:rPr>
          <w:b/>
        </w:rPr>
        <w:t xml:space="preserve"> academic advisors</w:t>
      </w:r>
    </w:p>
    <w:p w14:paraId="4FA0C4C0" w14:textId="1F268B8B" w:rsidR="00B72B23" w:rsidRPr="002B6C5E" w:rsidRDefault="002B6C5E" w:rsidP="00B72B23">
      <w:pPr>
        <w:pStyle w:val="ListParagraph"/>
        <w:numPr>
          <w:ilvl w:val="1"/>
          <w:numId w:val="4"/>
        </w:numPr>
        <w:tabs>
          <w:tab w:val="left" w:pos="360"/>
          <w:tab w:val="left" w:pos="1080"/>
        </w:tabs>
        <w:rPr>
          <w:b/>
        </w:rPr>
      </w:pPr>
      <w:r w:rsidRPr="002B6C5E">
        <w:rPr>
          <w:b/>
        </w:rPr>
        <w:t>Possibly Institutional Researcher</w:t>
      </w:r>
    </w:p>
    <w:p w14:paraId="79B7815D" w14:textId="1946DFD5" w:rsidR="00B72B23" w:rsidRPr="002B6C5E" w:rsidRDefault="00B72B23" w:rsidP="00B72B23">
      <w:pPr>
        <w:pStyle w:val="ListParagraph"/>
        <w:numPr>
          <w:ilvl w:val="1"/>
          <w:numId w:val="4"/>
        </w:numPr>
        <w:tabs>
          <w:tab w:val="left" w:pos="360"/>
          <w:tab w:val="left" w:pos="1080"/>
        </w:tabs>
        <w:rPr>
          <w:b/>
        </w:rPr>
      </w:pPr>
      <w:r w:rsidRPr="002B6C5E">
        <w:rPr>
          <w:b/>
        </w:rPr>
        <w:t xml:space="preserve">Any other stakeholders determined by </w:t>
      </w:r>
      <w:r w:rsidR="002B6C5E" w:rsidRPr="002B6C5E">
        <w:rPr>
          <w:b/>
        </w:rPr>
        <w:t>Advisement</w:t>
      </w:r>
      <w:r w:rsidRPr="002B6C5E">
        <w:rPr>
          <w:b/>
        </w:rPr>
        <w:t xml:space="preserve"> </w:t>
      </w:r>
    </w:p>
    <w:p w14:paraId="283EE29D" w14:textId="77777777" w:rsidR="00005C94" w:rsidRDefault="00005C94" w:rsidP="00E27461">
      <w:pPr>
        <w:tabs>
          <w:tab w:val="left" w:pos="360"/>
          <w:tab w:val="left" w:pos="1080"/>
        </w:tabs>
        <w:ind w:left="1800"/>
        <w:rPr>
          <w:i/>
        </w:rPr>
      </w:pPr>
      <w:r>
        <w:rPr>
          <w:i/>
        </w:rPr>
        <w:t>2.</w:t>
      </w:r>
      <w:r>
        <w:rPr>
          <w:i/>
        </w:rPr>
        <w:tab/>
        <w:t xml:space="preserve">what is the process for considering the implications of assessment/data for change: </w:t>
      </w:r>
    </w:p>
    <w:p w14:paraId="0F886D51" w14:textId="77777777" w:rsidR="00005C94" w:rsidRDefault="00E27461" w:rsidP="00E27461">
      <w:pPr>
        <w:tabs>
          <w:tab w:val="left" w:pos="360"/>
          <w:tab w:val="left" w:pos="1080"/>
        </w:tabs>
        <w:ind w:left="1800"/>
        <w:rPr>
          <w:i/>
        </w:rPr>
      </w:pPr>
      <w:r>
        <w:rPr>
          <w:i/>
        </w:rPr>
        <w:tab/>
      </w:r>
      <w:r w:rsidR="00005C94">
        <w:rPr>
          <w:i/>
        </w:rPr>
        <w:t>a. to assessment mechanisms themselves,</w:t>
      </w:r>
    </w:p>
    <w:p w14:paraId="7FD66C74" w14:textId="26F4E5E7" w:rsidR="00005C94" w:rsidRDefault="00E27461" w:rsidP="00E27461">
      <w:pPr>
        <w:tabs>
          <w:tab w:val="left" w:pos="360"/>
          <w:tab w:val="left" w:pos="1080"/>
        </w:tabs>
        <w:ind w:left="1800"/>
        <w:rPr>
          <w:i/>
        </w:rPr>
      </w:pPr>
      <w:r>
        <w:rPr>
          <w:i/>
        </w:rPr>
        <w:tab/>
      </w:r>
      <w:r w:rsidR="00005C94">
        <w:rPr>
          <w:i/>
        </w:rPr>
        <w:t>b. to curriculum</w:t>
      </w:r>
      <w:r w:rsidR="00065CEA">
        <w:rPr>
          <w:i/>
        </w:rPr>
        <w:t>/program/activities</w:t>
      </w:r>
      <w:r w:rsidR="00005C94">
        <w:rPr>
          <w:i/>
        </w:rPr>
        <w:t xml:space="preserve"> design,</w:t>
      </w:r>
    </w:p>
    <w:p w14:paraId="600B888A" w14:textId="233C9C3A" w:rsidR="00005C94" w:rsidRDefault="00E27461" w:rsidP="00E27461">
      <w:pPr>
        <w:tabs>
          <w:tab w:val="left" w:pos="360"/>
          <w:tab w:val="left" w:pos="1080"/>
        </w:tabs>
        <w:ind w:left="1800"/>
        <w:rPr>
          <w:i/>
        </w:rPr>
      </w:pPr>
      <w:r>
        <w:rPr>
          <w:i/>
        </w:rPr>
        <w:tab/>
      </w:r>
      <w:r w:rsidR="00005C94">
        <w:rPr>
          <w:i/>
        </w:rPr>
        <w:t xml:space="preserve">c. to </w:t>
      </w:r>
      <w:r w:rsidR="00065CEA">
        <w:rPr>
          <w:i/>
        </w:rPr>
        <w:t>service delivery and/or client’s knowledge</w:t>
      </w:r>
    </w:p>
    <w:p w14:paraId="3581ED46" w14:textId="1157B853" w:rsidR="00005C94" w:rsidRDefault="00E27461" w:rsidP="00E27461">
      <w:pPr>
        <w:tabs>
          <w:tab w:val="left" w:pos="360"/>
          <w:tab w:val="left" w:pos="1080"/>
        </w:tabs>
        <w:ind w:left="1800"/>
        <w:rPr>
          <w:i/>
        </w:rPr>
      </w:pPr>
      <w:r>
        <w:rPr>
          <w:i/>
        </w:rPr>
        <w:tab/>
      </w:r>
      <w:r w:rsidR="00005C94">
        <w:rPr>
          <w:i/>
        </w:rPr>
        <w:t>…in the intere</w:t>
      </w:r>
      <w:r w:rsidR="00065CEA">
        <w:rPr>
          <w:i/>
        </w:rPr>
        <w:t>st of improving services, resources, unit, etc</w:t>
      </w:r>
      <w:r w:rsidR="00005C94">
        <w:rPr>
          <w:i/>
        </w:rPr>
        <w:t>.</w:t>
      </w:r>
    </w:p>
    <w:p w14:paraId="1DACBBCD" w14:textId="27E4501C" w:rsidR="00B72B23" w:rsidRPr="00B72B23" w:rsidRDefault="00B72B23" w:rsidP="00460C58">
      <w:pPr>
        <w:tabs>
          <w:tab w:val="left" w:pos="360"/>
          <w:tab w:val="left" w:pos="1080"/>
        </w:tabs>
        <w:ind w:left="2610"/>
        <w:rPr>
          <w:b/>
        </w:rPr>
      </w:pPr>
      <w:r w:rsidRPr="002B6C5E">
        <w:rPr>
          <w:b/>
        </w:rPr>
        <w:t xml:space="preserve">Using assessment methods identified in above matrix data will be collected and reviewed during an identified timeline </w:t>
      </w:r>
      <w:r w:rsidR="00F027AB" w:rsidRPr="002B6C5E">
        <w:rPr>
          <w:b/>
        </w:rPr>
        <w:t>at</w:t>
      </w:r>
      <w:r w:rsidRPr="002B6C5E">
        <w:rPr>
          <w:b/>
        </w:rPr>
        <w:t xml:space="preserve"> the </w:t>
      </w:r>
      <w:r w:rsidR="00F027AB" w:rsidRPr="002B6C5E">
        <w:rPr>
          <w:b/>
        </w:rPr>
        <w:t xml:space="preserve">end of the </w:t>
      </w:r>
      <w:r w:rsidRPr="002B6C5E">
        <w:rPr>
          <w:b/>
        </w:rPr>
        <w:t>academic year.  Based on findings next steps will be determined to improve academic advising services as well as inform strategic plan</w:t>
      </w:r>
      <w:r w:rsidR="00F027AB" w:rsidRPr="002B6C5E">
        <w:rPr>
          <w:b/>
        </w:rPr>
        <w:t xml:space="preserve"> before the start of the next academic year</w:t>
      </w:r>
      <w:r w:rsidRPr="002B6C5E">
        <w:rPr>
          <w:b/>
        </w:rPr>
        <w:t>.</w:t>
      </w:r>
    </w:p>
    <w:p w14:paraId="547879C9" w14:textId="77777777" w:rsidR="00005C94" w:rsidRDefault="00005C94" w:rsidP="00E27461">
      <w:pPr>
        <w:tabs>
          <w:tab w:val="left" w:pos="360"/>
          <w:tab w:val="left" w:pos="1080"/>
        </w:tabs>
        <w:ind w:left="1800"/>
        <w:rPr>
          <w:i/>
          <w:sz w:val="18"/>
          <w:szCs w:val="18"/>
        </w:rPr>
      </w:pPr>
      <w:r>
        <w:rPr>
          <w:i/>
        </w:rPr>
        <w:t>3. How, when, and to whom will recommendations be communicated?</w:t>
      </w:r>
      <w:r w:rsidRPr="00652779">
        <w:rPr>
          <w:i/>
          <w:sz w:val="18"/>
          <w:szCs w:val="18"/>
        </w:rPr>
        <w:t xml:space="preserve"> </w:t>
      </w:r>
    </w:p>
    <w:p w14:paraId="41EFC227" w14:textId="73B4F275" w:rsidR="00005C94" w:rsidRDefault="00460C58" w:rsidP="00460C58">
      <w:pPr>
        <w:tabs>
          <w:tab w:val="left" w:pos="360"/>
          <w:tab w:val="left" w:pos="1080"/>
        </w:tabs>
        <w:ind w:left="2610"/>
      </w:pPr>
      <w:r w:rsidRPr="002B6C5E">
        <w:rPr>
          <w:b/>
        </w:rPr>
        <w:t>A memo will be created outlining the strengths and weakness related to data collected. An</w:t>
      </w:r>
      <w:r w:rsidR="00F027AB" w:rsidRPr="002B6C5E">
        <w:rPr>
          <w:b/>
        </w:rPr>
        <w:t xml:space="preserve"> </w:t>
      </w:r>
      <w:r w:rsidR="00885A5E">
        <w:rPr>
          <w:b/>
        </w:rPr>
        <w:t>annual assessment report</w:t>
      </w:r>
      <w:r w:rsidR="00F027AB" w:rsidRPr="002B6C5E">
        <w:rPr>
          <w:b/>
        </w:rPr>
        <w:t xml:space="preserve"> will be </w:t>
      </w:r>
      <w:r w:rsidR="00885A5E">
        <w:rPr>
          <w:b/>
        </w:rPr>
        <w:t>completed</w:t>
      </w:r>
      <w:r w:rsidR="00F027AB" w:rsidRPr="002B6C5E">
        <w:rPr>
          <w:b/>
        </w:rPr>
        <w:t xml:space="preserve"> b</w:t>
      </w:r>
      <w:r w:rsidRPr="002B6C5E">
        <w:rPr>
          <w:b/>
        </w:rPr>
        <w:t xml:space="preserve">y </w:t>
      </w:r>
      <w:r w:rsidR="00F155B6">
        <w:rPr>
          <w:b/>
        </w:rPr>
        <w:t>the unit</w:t>
      </w:r>
      <w:r w:rsidRPr="002B6C5E">
        <w:rPr>
          <w:b/>
        </w:rPr>
        <w:t xml:space="preserve"> and presented to </w:t>
      </w:r>
      <w:r w:rsidR="00F155B6">
        <w:rPr>
          <w:b/>
        </w:rPr>
        <w:t>Institutional Effectiveness Committee and subsequently Administration</w:t>
      </w:r>
      <w:r w:rsidRPr="002B6C5E">
        <w:rPr>
          <w:b/>
        </w:rPr>
        <w:t xml:space="preserve"> to </w:t>
      </w:r>
      <w:r w:rsidR="00885A5E">
        <w:rPr>
          <w:b/>
        </w:rPr>
        <w:t xml:space="preserve">inform </w:t>
      </w:r>
      <w:r w:rsidRPr="002B6C5E">
        <w:rPr>
          <w:b/>
        </w:rPr>
        <w:t>improve</w:t>
      </w:r>
      <w:r w:rsidR="00F027AB" w:rsidRPr="002B6C5E">
        <w:rPr>
          <w:b/>
        </w:rPr>
        <w:t>ment of identified</w:t>
      </w:r>
      <w:r w:rsidRPr="002B6C5E">
        <w:rPr>
          <w:b/>
        </w:rPr>
        <w:t xml:space="preserve"> </w:t>
      </w:r>
      <w:r w:rsidR="00F027AB" w:rsidRPr="002B6C5E">
        <w:rPr>
          <w:b/>
        </w:rPr>
        <w:t>processes/</w:t>
      </w:r>
      <w:r w:rsidRPr="002B6C5E">
        <w:rPr>
          <w:b/>
        </w:rPr>
        <w:t xml:space="preserve">services and </w:t>
      </w:r>
      <w:r w:rsidR="00F155B6">
        <w:rPr>
          <w:b/>
        </w:rPr>
        <w:t>optimize</w:t>
      </w:r>
      <w:r w:rsidRPr="002B6C5E">
        <w:rPr>
          <w:b/>
        </w:rPr>
        <w:t xml:space="preserve"> processes</w:t>
      </w:r>
      <w:r w:rsidR="00F027AB" w:rsidRPr="002B6C5E">
        <w:rPr>
          <w:b/>
        </w:rPr>
        <w:t>/services</w:t>
      </w:r>
      <w:r w:rsidRPr="002B6C5E">
        <w:rPr>
          <w:b/>
        </w:rPr>
        <w:t xml:space="preserve"> that are </w:t>
      </w:r>
      <w:r w:rsidR="00F155B6">
        <w:rPr>
          <w:b/>
        </w:rPr>
        <w:t>successful</w:t>
      </w:r>
      <w:bookmarkStart w:id="0" w:name="_GoBack"/>
      <w:bookmarkEnd w:id="0"/>
      <w:r w:rsidRPr="002B6C5E">
        <w:rPr>
          <w:b/>
        </w:rPr>
        <w:t>.</w:t>
      </w:r>
    </w:p>
    <w:sectPr w:rsidR="00005C94" w:rsidSect="00F027AB">
      <w:headerReference w:type="default" r:id="rId11"/>
      <w:footerReference w:type="default" r:id="rId12"/>
      <w:pgSz w:w="15840" w:h="12240" w:orient="landscape" w:code="1"/>
      <w:pgMar w:top="1440" w:right="1008" w:bottom="144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1B82" w14:textId="77777777" w:rsidR="008C00D9" w:rsidRDefault="008C00D9" w:rsidP="00DB0312">
      <w:r>
        <w:separator/>
      </w:r>
    </w:p>
  </w:endnote>
  <w:endnote w:type="continuationSeparator" w:id="0">
    <w:p w14:paraId="684976F6" w14:textId="77777777" w:rsidR="008C00D9" w:rsidRDefault="008C00D9" w:rsidP="00DB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98724"/>
      <w:docPartObj>
        <w:docPartGallery w:val="Page Numbers (Bottom of Page)"/>
        <w:docPartUnique/>
      </w:docPartObj>
    </w:sdtPr>
    <w:sdtEndPr>
      <w:rPr>
        <w:noProof/>
      </w:rPr>
    </w:sdtEndPr>
    <w:sdtContent>
      <w:p w14:paraId="33DC9049" w14:textId="3823584A" w:rsidR="0058058C" w:rsidRPr="00F027AB" w:rsidRDefault="0058058C" w:rsidP="00F027AB">
        <w:pPr>
          <w:pStyle w:val="Footer"/>
          <w:jc w:val="right"/>
        </w:pPr>
        <w:r w:rsidRPr="00F027AB">
          <w:fldChar w:fldCharType="begin"/>
        </w:r>
        <w:r w:rsidRPr="00F027AB">
          <w:instrText xml:space="preserve"> PAGE   \* MERGEFORMAT </w:instrText>
        </w:r>
        <w:r w:rsidRPr="00F027AB">
          <w:fldChar w:fldCharType="separate"/>
        </w:r>
        <w:r w:rsidR="00F155B6">
          <w:rPr>
            <w:noProof/>
          </w:rPr>
          <w:t>7</w:t>
        </w:r>
        <w:r w:rsidRPr="00F027AB">
          <w:rPr>
            <w:noProof/>
          </w:rPr>
          <w:fldChar w:fldCharType="end"/>
        </w:r>
        <w:r w:rsidR="00F027AB" w:rsidRPr="00F027AB">
          <w:rPr>
            <w:b/>
            <w:sz w:val="20"/>
            <w:szCs w:val="20"/>
          </w:rPr>
          <w:t xml:space="preserve"> </w:t>
        </w:r>
        <w:r w:rsidR="00F027AB" w:rsidRPr="00F027AB">
          <w:rPr>
            <w:sz w:val="16"/>
            <w:szCs w:val="20"/>
          </w:rPr>
          <w:t xml:space="preserve">UNM </w:t>
        </w:r>
        <w:r w:rsidR="00640C93">
          <w:rPr>
            <w:sz w:val="16"/>
            <w:szCs w:val="20"/>
          </w:rPr>
          <w:t>Los Alamos</w:t>
        </w:r>
        <w:r w:rsidR="00F027AB" w:rsidRPr="00F027AB">
          <w:rPr>
            <w:sz w:val="16"/>
            <w:szCs w:val="20"/>
          </w:rPr>
          <w:t xml:space="preserve"> Campus</w:t>
        </w:r>
      </w:p>
    </w:sdtContent>
  </w:sdt>
  <w:p w14:paraId="3CC3C8D3" w14:textId="458F00D9" w:rsidR="0058058C" w:rsidRDefault="00F027AB" w:rsidP="00F027AB">
    <w:pPr>
      <w:pStyle w:val="Footer"/>
      <w:tabs>
        <w:tab w:val="clear" w:pos="4680"/>
        <w:tab w:val="clear" w:pos="9360"/>
        <w:tab w:val="left" w:pos="1143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5B19" w14:textId="77777777" w:rsidR="008C00D9" w:rsidRDefault="008C00D9" w:rsidP="00DB0312">
      <w:r>
        <w:separator/>
      </w:r>
    </w:p>
  </w:footnote>
  <w:footnote w:type="continuationSeparator" w:id="0">
    <w:p w14:paraId="6F7AE0AB" w14:textId="77777777" w:rsidR="008C00D9" w:rsidRDefault="008C00D9" w:rsidP="00DB0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A951" w14:textId="1381E66E" w:rsidR="002F7648" w:rsidRDefault="002F7648">
    <w:pPr>
      <w:pStyle w:val="Header"/>
    </w:pPr>
    <w:r>
      <w:rPr>
        <w:rFonts w:ascii="Cambria" w:hAnsi="Cambria"/>
        <w:noProof/>
        <w:color w:val="000000" w:themeColor="text1"/>
        <w:sz w:val="44"/>
        <w:szCs w:val="44"/>
        <w:u w:val="single"/>
      </w:rPr>
      <w:drawing>
        <wp:anchor distT="0" distB="0" distL="114300" distR="114300" simplePos="0" relativeHeight="251659264" behindDoc="0" locked="0" layoutInCell="1" allowOverlap="1" wp14:anchorId="7971D722" wp14:editId="7ED201DF">
          <wp:simplePos x="0" y="0"/>
          <wp:positionH relativeFrom="margin">
            <wp:align>left</wp:align>
          </wp:positionH>
          <wp:positionV relativeFrom="topMargin">
            <wp:align>bottom</wp:align>
          </wp:positionV>
          <wp:extent cx="3898265" cy="548640"/>
          <wp:effectExtent l="0" t="0" r="6985" b="3810"/>
          <wp:wrapNone/>
          <wp:docPr id="9" name="Picture 9" descr="C:\Users\vgharris\Desktop\O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gharris\Desktop\OU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26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1C8A"/>
    <w:multiLevelType w:val="hybridMultilevel"/>
    <w:tmpl w:val="2598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D32CFA"/>
    <w:multiLevelType w:val="hybridMultilevel"/>
    <w:tmpl w:val="07302488"/>
    <w:lvl w:ilvl="0" w:tplc="78C6B04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9EA0C61"/>
    <w:multiLevelType w:val="hybridMultilevel"/>
    <w:tmpl w:val="9CB0940A"/>
    <w:lvl w:ilvl="0" w:tplc="65E80052">
      <w:start w:val="1"/>
      <w:numFmt w:val="decimal"/>
      <w:lvlText w:val="%1."/>
      <w:lvlJc w:val="left"/>
      <w:pPr>
        <w:ind w:left="1800" w:hanging="72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BE0927"/>
    <w:multiLevelType w:val="hybridMultilevel"/>
    <w:tmpl w:val="1280096C"/>
    <w:lvl w:ilvl="0" w:tplc="7A5CB6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3sDSyNLC0MDc0NTZQ0lEKTi0uzszPAykwrAUAhDccNCwAAAA="/>
  </w:docVars>
  <w:rsids>
    <w:rsidRoot w:val="00DB0312"/>
    <w:rsid w:val="00005C94"/>
    <w:rsid w:val="00005D78"/>
    <w:rsid w:val="00024EE7"/>
    <w:rsid w:val="0003101C"/>
    <w:rsid w:val="00033815"/>
    <w:rsid w:val="00042A47"/>
    <w:rsid w:val="00060A53"/>
    <w:rsid w:val="000633EB"/>
    <w:rsid w:val="00065CEA"/>
    <w:rsid w:val="000876F3"/>
    <w:rsid w:val="0009559B"/>
    <w:rsid w:val="00101477"/>
    <w:rsid w:val="00103C05"/>
    <w:rsid w:val="00142D4C"/>
    <w:rsid w:val="00160195"/>
    <w:rsid w:val="00163EC1"/>
    <w:rsid w:val="0018549A"/>
    <w:rsid w:val="00187351"/>
    <w:rsid w:val="001A5B16"/>
    <w:rsid w:val="001B16E2"/>
    <w:rsid w:val="001D3708"/>
    <w:rsid w:val="001E37F5"/>
    <w:rsid w:val="001E38E2"/>
    <w:rsid w:val="001F4071"/>
    <w:rsid w:val="001F4C85"/>
    <w:rsid w:val="002005E8"/>
    <w:rsid w:val="0023223E"/>
    <w:rsid w:val="002463B6"/>
    <w:rsid w:val="002541DC"/>
    <w:rsid w:val="00267504"/>
    <w:rsid w:val="00277D55"/>
    <w:rsid w:val="0028145F"/>
    <w:rsid w:val="00290950"/>
    <w:rsid w:val="002A645F"/>
    <w:rsid w:val="002A79F6"/>
    <w:rsid w:val="002B6C5E"/>
    <w:rsid w:val="002B7F91"/>
    <w:rsid w:val="002F7648"/>
    <w:rsid w:val="003258A2"/>
    <w:rsid w:val="003460E7"/>
    <w:rsid w:val="00357361"/>
    <w:rsid w:val="0037048F"/>
    <w:rsid w:val="0037461E"/>
    <w:rsid w:val="003E1745"/>
    <w:rsid w:val="00430C1A"/>
    <w:rsid w:val="00460C58"/>
    <w:rsid w:val="004B7466"/>
    <w:rsid w:val="004D7811"/>
    <w:rsid w:val="00516488"/>
    <w:rsid w:val="00526B5A"/>
    <w:rsid w:val="00531F77"/>
    <w:rsid w:val="0056652D"/>
    <w:rsid w:val="0058058C"/>
    <w:rsid w:val="005A789C"/>
    <w:rsid w:val="005C4E15"/>
    <w:rsid w:val="005E7D97"/>
    <w:rsid w:val="005F7598"/>
    <w:rsid w:val="00621C3D"/>
    <w:rsid w:val="0063288D"/>
    <w:rsid w:val="00640C93"/>
    <w:rsid w:val="0066531B"/>
    <w:rsid w:val="00682F19"/>
    <w:rsid w:val="00690A3D"/>
    <w:rsid w:val="00691D3C"/>
    <w:rsid w:val="00717D07"/>
    <w:rsid w:val="007332E8"/>
    <w:rsid w:val="00750D5A"/>
    <w:rsid w:val="00752F94"/>
    <w:rsid w:val="00770861"/>
    <w:rsid w:val="00773002"/>
    <w:rsid w:val="00780887"/>
    <w:rsid w:val="00784F9A"/>
    <w:rsid w:val="007A7101"/>
    <w:rsid w:val="007A72DF"/>
    <w:rsid w:val="007D358B"/>
    <w:rsid w:val="007D4913"/>
    <w:rsid w:val="007D6F60"/>
    <w:rsid w:val="008311A9"/>
    <w:rsid w:val="00854BE0"/>
    <w:rsid w:val="00885A5E"/>
    <w:rsid w:val="008C00D9"/>
    <w:rsid w:val="008C03BB"/>
    <w:rsid w:val="00907658"/>
    <w:rsid w:val="009771C1"/>
    <w:rsid w:val="00983744"/>
    <w:rsid w:val="009874D3"/>
    <w:rsid w:val="00993D7F"/>
    <w:rsid w:val="009C15FC"/>
    <w:rsid w:val="009D1AC9"/>
    <w:rsid w:val="009F1D77"/>
    <w:rsid w:val="00A06B26"/>
    <w:rsid w:val="00A27C0D"/>
    <w:rsid w:val="00A412B7"/>
    <w:rsid w:val="00A56EDB"/>
    <w:rsid w:val="00A64A2A"/>
    <w:rsid w:val="00A64FEA"/>
    <w:rsid w:val="00A859EC"/>
    <w:rsid w:val="00A964A2"/>
    <w:rsid w:val="00AA628B"/>
    <w:rsid w:val="00AB0880"/>
    <w:rsid w:val="00AC0B0D"/>
    <w:rsid w:val="00AC1C2E"/>
    <w:rsid w:val="00AD0BBE"/>
    <w:rsid w:val="00AF0E96"/>
    <w:rsid w:val="00AF6DF0"/>
    <w:rsid w:val="00B00B3F"/>
    <w:rsid w:val="00B118EC"/>
    <w:rsid w:val="00B65DAE"/>
    <w:rsid w:val="00B72B23"/>
    <w:rsid w:val="00B92C35"/>
    <w:rsid w:val="00BC06EA"/>
    <w:rsid w:val="00BE105E"/>
    <w:rsid w:val="00BE459C"/>
    <w:rsid w:val="00C2225A"/>
    <w:rsid w:val="00C40F46"/>
    <w:rsid w:val="00C578E1"/>
    <w:rsid w:val="00CE0F07"/>
    <w:rsid w:val="00CE5690"/>
    <w:rsid w:val="00D14AC7"/>
    <w:rsid w:val="00D2150D"/>
    <w:rsid w:val="00D4781F"/>
    <w:rsid w:val="00D704A2"/>
    <w:rsid w:val="00D74158"/>
    <w:rsid w:val="00DB0312"/>
    <w:rsid w:val="00DB6732"/>
    <w:rsid w:val="00DC69A1"/>
    <w:rsid w:val="00DD63DE"/>
    <w:rsid w:val="00DF3FFA"/>
    <w:rsid w:val="00DF5E2B"/>
    <w:rsid w:val="00E12D91"/>
    <w:rsid w:val="00E27461"/>
    <w:rsid w:val="00E64DD8"/>
    <w:rsid w:val="00EC29A6"/>
    <w:rsid w:val="00EE2A08"/>
    <w:rsid w:val="00EE5052"/>
    <w:rsid w:val="00EE6995"/>
    <w:rsid w:val="00F027AB"/>
    <w:rsid w:val="00F07222"/>
    <w:rsid w:val="00F155B6"/>
    <w:rsid w:val="00F30A32"/>
    <w:rsid w:val="00F54C18"/>
    <w:rsid w:val="00F731CF"/>
    <w:rsid w:val="00F87622"/>
    <w:rsid w:val="00FA1BB8"/>
    <w:rsid w:val="00FB0275"/>
    <w:rsid w:val="00FE3171"/>
    <w:rsid w:val="00FE5C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F84DF"/>
  <w15:docId w15:val="{8E5B1C27-6056-422F-B973-C8B6ABE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12"/>
    <w:rPr>
      <w:rFonts w:ascii="Times New Roman" w:eastAsia="Times New Roman" w:hAnsi="Times New Roman" w:cs="Times New Roman"/>
      <w:sz w:val="24"/>
      <w:szCs w:val="24"/>
      <w:lang w:eastAsia="en-US"/>
    </w:rPr>
  </w:style>
  <w:style w:type="paragraph" w:styleId="Heading3">
    <w:name w:val="heading 3"/>
    <w:basedOn w:val="Normal"/>
    <w:next w:val="Normal"/>
    <w:link w:val="Heading3Char"/>
    <w:uiPriority w:val="9"/>
    <w:unhideWhenUsed/>
    <w:qFormat/>
    <w:rsid w:val="00103C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3DA8"/>
    <w:pPr>
      <w:framePr w:w="7920" w:h="1980" w:hRule="exact" w:hSpace="180" w:wrap="auto" w:hAnchor="page" w:xAlign="center" w:yAlign="bottom"/>
      <w:ind w:left="2880"/>
    </w:pPr>
    <w:rPr>
      <w:rFonts w:eastAsiaTheme="minorEastAsia" w:cstheme="minorBidi"/>
      <w:lang w:eastAsia="ja-JP"/>
    </w:rPr>
  </w:style>
  <w:style w:type="paragraph" w:styleId="BalloonText">
    <w:name w:val="Balloon Text"/>
    <w:basedOn w:val="Normal"/>
    <w:semiHidden/>
    <w:rsid w:val="003757C8"/>
    <w:rPr>
      <w:rFonts w:ascii="Lucida Grande" w:eastAsiaTheme="minorEastAsia" w:hAnsi="Lucida Grande" w:cstheme="minorBidi"/>
      <w:sz w:val="18"/>
      <w:szCs w:val="18"/>
      <w:lang w:eastAsia="ja-JP"/>
    </w:rPr>
  </w:style>
  <w:style w:type="paragraph" w:styleId="Header">
    <w:name w:val="header"/>
    <w:basedOn w:val="Normal"/>
    <w:link w:val="HeaderChar"/>
    <w:rsid w:val="00DB0312"/>
    <w:pPr>
      <w:tabs>
        <w:tab w:val="center" w:pos="4320"/>
        <w:tab w:val="right" w:pos="8640"/>
      </w:tabs>
    </w:pPr>
  </w:style>
  <w:style w:type="character" w:customStyle="1" w:styleId="HeaderChar">
    <w:name w:val="Header Char"/>
    <w:basedOn w:val="DefaultParagraphFont"/>
    <w:link w:val="Header"/>
    <w:rsid w:val="00DB0312"/>
    <w:rPr>
      <w:rFonts w:ascii="Times New Roman" w:eastAsia="Times New Roman" w:hAnsi="Times New Roman" w:cs="Times New Roman"/>
      <w:sz w:val="24"/>
      <w:szCs w:val="24"/>
      <w:lang w:eastAsia="en-US"/>
    </w:rPr>
  </w:style>
  <w:style w:type="character" w:styleId="Hyperlink">
    <w:name w:val="Hyperlink"/>
    <w:basedOn w:val="DefaultParagraphFont"/>
    <w:rsid w:val="00DB0312"/>
    <w:rPr>
      <w:color w:val="0000FF"/>
      <w:u w:val="single"/>
    </w:rPr>
  </w:style>
  <w:style w:type="paragraph" w:styleId="Title">
    <w:name w:val="Title"/>
    <w:basedOn w:val="Normal"/>
    <w:link w:val="TitleChar"/>
    <w:qFormat/>
    <w:rsid w:val="00DB0312"/>
    <w:pPr>
      <w:jc w:val="center"/>
    </w:pPr>
    <w:rPr>
      <w:b/>
      <w:bCs/>
    </w:rPr>
  </w:style>
  <w:style w:type="character" w:customStyle="1" w:styleId="TitleChar">
    <w:name w:val="Title Char"/>
    <w:basedOn w:val="DefaultParagraphFont"/>
    <w:link w:val="Title"/>
    <w:rsid w:val="00DB0312"/>
    <w:rPr>
      <w:rFonts w:ascii="Times New Roman" w:eastAsia="Times New Roman" w:hAnsi="Times New Roman" w:cs="Times New Roman"/>
      <w:b/>
      <w:bCs/>
      <w:sz w:val="24"/>
      <w:szCs w:val="24"/>
      <w:lang w:eastAsia="en-US"/>
    </w:rPr>
  </w:style>
  <w:style w:type="paragraph" w:customStyle="1" w:styleId="Default">
    <w:name w:val="Default"/>
    <w:rsid w:val="00DB0312"/>
    <w:pPr>
      <w:autoSpaceDE w:val="0"/>
      <w:autoSpaceDN w:val="0"/>
      <w:adjustRightInd w:val="0"/>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DB0312"/>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DB0312"/>
    <w:rPr>
      <w:sz w:val="20"/>
      <w:szCs w:val="20"/>
    </w:rPr>
  </w:style>
  <w:style w:type="character" w:customStyle="1" w:styleId="FootnoteTextChar">
    <w:name w:val="Footnote Text Char"/>
    <w:basedOn w:val="DefaultParagraphFont"/>
    <w:link w:val="FootnoteText"/>
    <w:semiHidden/>
    <w:rsid w:val="00DB0312"/>
    <w:rPr>
      <w:rFonts w:ascii="Times New Roman" w:eastAsia="Times New Roman" w:hAnsi="Times New Roman" w:cs="Times New Roman"/>
      <w:lang w:eastAsia="en-US"/>
    </w:rPr>
  </w:style>
  <w:style w:type="character" w:styleId="FootnoteReference">
    <w:name w:val="footnote reference"/>
    <w:basedOn w:val="DefaultParagraphFont"/>
    <w:semiHidden/>
    <w:rsid w:val="00DB0312"/>
    <w:rPr>
      <w:vertAlign w:val="superscript"/>
    </w:rPr>
  </w:style>
  <w:style w:type="paragraph" w:styleId="ListParagraph">
    <w:name w:val="List Paragraph"/>
    <w:basedOn w:val="Normal"/>
    <w:uiPriority w:val="34"/>
    <w:qFormat/>
    <w:rsid w:val="00005C94"/>
    <w:pPr>
      <w:ind w:left="720"/>
      <w:contextualSpacing/>
    </w:pPr>
  </w:style>
  <w:style w:type="paragraph" w:styleId="Footer">
    <w:name w:val="footer"/>
    <w:basedOn w:val="Normal"/>
    <w:link w:val="FooterChar"/>
    <w:uiPriority w:val="99"/>
    <w:unhideWhenUsed/>
    <w:rsid w:val="0058058C"/>
    <w:pPr>
      <w:tabs>
        <w:tab w:val="center" w:pos="4680"/>
        <w:tab w:val="right" w:pos="9360"/>
      </w:tabs>
    </w:pPr>
  </w:style>
  <w:style w:type="character" w:customStyle="1" w:styleId="FooterChar">
    <w:name w:val="Footer Char"/>
    <w:basedOn w:val="DefaultParagraphFont"/>
    <w:link w:val="Footer"/>
    <w:uiPriority w:val="99"/>
    <w:rsid w:val="0058058C"/>
    <w:rPr>
      <w:rFonts w:ascii="Times New Roman" w:eastAsia="Times New Roman" w:hAnsi="Times New Roman" w:cs="Times New Roman"/>
      <w:sz w:val="24"/>
      <w:szCs w:val="24"/>
      <w:lang w:eastAsia="en-US"/>
    </w:rPr>
  </w:style>
  <w:style w:type="table" w:styleId="TableGrid">
    <w:name w:val="Table Grid"/>
    <w:basedOn w:val="TableNormal"/>
    <w:rsid w:val="00CE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B0D"/>
    <w:pPr>
      <w:spacing w:before="100" w:beforeAutospacing="1" w:after="100" w:afterAutospacing="1"/>
    </w:pPr>
  </w:style>
  <w:style w:type="character" w:customStyle="1" w:styleId="Heading3Char">
    <w:name w:val="Heading 3 Char"/>
    <w:basedOn w:val="DefaultParagraphFont"/>
    <w:link w:val="Heading3"/>
    <w:uiPriority w:val="9"/>
    <w:rsid w:val="00103C0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1002">
      <w:bodyDiv w:val="1"/>
      <w:marLeft w:val="0"/>
      <w:marRight w:val="0"/>
      <w:marTop w:val="0"/>
      <w:marBottom w:val="0"/>
      <w:divBdr>
        <w:top w:val="none" w:sz="0" w:space="0" w:color="auto"/>
        <w:left w:val="none" w:sz="0" w:space="0" w:color="auto"/>
        <w:bottom w:val="none" w:sz="0" w:space="0" w:color="auto"/>
        <w:right w:val="none" w:sz="0" w:space="0" w:color="auto"/>
      </w:divBdr>
    </w:div>
    <w:div w:id="318197074">
      <w:bodyDiv w:val="1"/>
      <w:marLeft w:val="0"/>
      <w:marRight w:val="0"/>
      <w:marTop w:val="0"/>
      <w:marBottom w:val="0"/>
      <w:divBdr>
        <w:top w:val="none" w:sz="0" w:space="0" w:color="auto"/>
        <w:left w:val="none" w:sz="0" w:space="0" w:color="auto"/>
        <w:bottom w:val="none" w:sz="0" w:space="0" w:color="auto"/>
        <w:right w:val="none" w:sz="0" w:space="0" w:color="auto"/>
      </w:divBdr>
    </w:div>
    <w:div w:id="414590648">
      <w:bodyDiv w:val="1"/>
      <w:marLeft w:val="0"/>
      <w:marRight w:val="0"/>
      <w:marTop w:val="0"/>
      <w:marBottom w:val="0"/>
      <w:divBdr>
        <w:top w:val="none" w:sz="0" w:space="0" w:color="auto"/>
        <w:left w:val="none" w:sz="0" w:space="0" w:color="auto"/>
        <w:bottom w:val="none" w:sz="0" w:space="0" w:color="auto"/>
        <w:right w:val="none" w:sz="0" w:space="0" w:color="auto"/>
      </w:divBdr>
    </w:div>
    <w:div w:id="747266150">
      <w:bodyDiv w:val="1"/>
      <w:marLeft w:val="0"/>
      <w:marRight w:val="0"/>
      <w:marTop w:val="0"/>
      <w:marBottom w:val="0"/>
      <w:divBdr>
        <w:top w:val="none" w:sz="0" w:space="0" w:color="auto"/>
        <w:left w:val="none" w:sz="0" w:space="0" w:color="auto"/>
        <w:bottom w:val="none" w:sz="0" w:space="0" w:color="auto"/>
        <w:right w:val="none" w:sz="0" w:space="0" w:color="auto"/>
      </w:divBdr>
    </w:div>
    <w:div w:id="1043561047">
      <w:bodyDiv w:val="1"/>
      <w:marLeft w:val="0"/>
      <w:marRight w:val="0"/>
      <w:marTop w:val="0"/>
      <w:marBottom w:val="0"/>
      <w:divBdr>
        <w:top w:val="none" w:sz="0" w:space="0" w:color="auto"/>
        <w:left w:val="none" w:sz="0" w:space="0" w:color="auto"/>
        <w:bottom w:val="none" w:sz="0" w:space="0" w:color="auto"/>
        <w:right w:val="none" w:sz="0" w:space="0" w:color="auto"/>
      </w:divBdr>
    </w:div>
    <w:div w:id="1103452529">
      <w:bodyDiv w:val="1"/>
      <w:marLeft w:val="0"/>
      <w:marRight w:val="0"/>
      <w:marTop w:val="0"/>
      <w:marBottom w:val="0"/>
      <w:divBdr>
        <w:top w:val="none" w:sz="0" w:space="0" w:color="auto"/>
        <w:left w:val="none" w:sz="0" w:space="0" w:color="auto"/>
        <w:bottom w:val="none" w:sz="0" w:space="0" w:color="auto"/>
        <w:right w:val="none" w:sz="0" w:space="0" w:color="auto"/>
      </w:divBdr>
    </w:div>
    <w:div w:id="1707293411">
      <w:bodyDiv w:val="1"/>
      <w:marLeft w:val="0"/>
      <w:marRight w:val="0"/>
      <w:marTop w:val="0"/>
      <w:marBottom w:val="0"/>
      <w:divBdr>
        <w:top w:val="none" w:sz="0" w:space="0" w:color="auto"/>
        <w:left w:val="none" w:sz="0" w:space="0" w:color="auto"/>
        <w:bottom w:val="none" w:sz="0" w:space="0" w:color="auto"/>
        <w:right w:val="none" w:sz="0" w:space="0" w:color="auto"/>
      </w:divBdr>
    </w:div>
    <w:div w:id="1811971709">
      <w:bodyDiv w:val="1"/>
      <w:marLeft w:val="0"/>
      <w:marRight w:val="0"/>
      <w:marTop w:val="0"/>
      <w:marBottom w:val="0"/>
      <w:divBdr>
        <w:top w:val="none" w:sz="0" w:space="0" w:color="auto"/>
        <w:left w:val="none" w:sz="0" w:space="0" w:color="auto"/>
        <w:bottom w:val="none" w:sz="0" w:space="0" w:color="auto"/>
        <w:right w:val="none" w:sz="0" w:space="0" w:color="auto"/>
      </w:divBdr>
    </w:div>
    <w:div w:id="2055231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34DF22F6FE24AA307AD521E5C81E2" ma:contentTypeVersion="2" ma:contentTypeDescription="Create a new document." ma:contentTypeScope="" ma:versionID="b69237b756534ed35c5815835c2c44c8">
  <xsd:schema xmlns:xsd="http://www.w3.org/2001/XMLSchema" xmlns:xs="http://www.w3.org/2001/XMLSchema" xmlns:p="http://schemas.microsoft.com/office/2006/metadata/properties" xmlns:ns2="2928a191-fc3c-4fa8-a2cd-a7eb248b6671" targetNamespace="http://schemas.microsoft.com/office/2006/metadata/properties" ma:root="true" ma:fieldsID="b21d37c041020d19596e161687801a8d" ns2:_="">
    <xsd:import namespace="2928a191-fc3c-4fa8-a2cd-a7eb248b6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8a191-fc3c-4fa8-a2cd-a7eb248b66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C345-85C0-4B23-86C8-8155ECEB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8a191-fc3c-4fa8-a2cd-a7eb248b6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6E9D7-BAFB-4F79-AC98-2C01B35F2A1D}">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2928a191-fc3c-4fa8-a2cd-a7eb248b6671"/>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EED2046B-7AE0-494E-9E3B-DA7153412298}">
  <ds:schemaRefs>
    <ds:schemaRef ds:uri="http://schemas.microsoft.com/sharepoint/v3/contenttype/forms"/>
  </ds:schemaRefs>
</ds:datastoreItem>
</file>

<file path=customXml/itemProps4.xml><?xml version="1.0" encoding="utf-8"?>
<ds:datastoreItem xmlns:ds="http://schemas.openxmlformats.org/officeDocument/2006/customXml" ds:itemID="{509ACCAF-CCFD-4E08-A408-1A5C8FFC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Napper-Owen</dc:creator>
  <cp:keywords/>
  <dc:description/>
  <cp:lastModifiedBy>Elizabeth Rademacher</cp:lastModifiedBy>
  <cp:revision>21</cp:revision>
  <cp:lastPrinted>2016-08-10T18:14:00Z</cp:lastPrinted>
  <dcterms:created xsi:type="dcterms:W3CDTF">2016-10-04T18:49:00Z</dcterms:created>
  <dcterms:modified xsi:type="dcterms:W3CDTF">2016-10-04T21:55:00Z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0x0101007A534DF22F6FE24AA307AD521E5C81E2</vt:lpwstr>
  </property>
</Properties>
</file>